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0B667" w14:textId="77777777" w:rsidR="00D32D2C" w:rsidRPr="0078358B" w:rsidRDefault="00D32D2C" w:rsidP="00D32D2C">
      <w:pPr>
        <w:pStyle w:val="7"/>
        <w:ind w:firstLine="0"/>
        <w:rPr>
          <w:sz w:val="24"/>
        </w:rPr>
      </w:pPr>
      <w:r w:rsidRPr="0078358B">
        <w:rPr>
          <w:sz w:val="24"/>
          <w:lang w:val="kk-KZ"/>
        </w:rPr>
        <w:t>ӘЛ</w:t>
      </w:r>
      <w:r w:rsidRPr="0078358B">
        <w:rPr>
          <w:sz w:val="24"/>
        </w:rPr>
        <w:t>-</w:t>
      </w:r>
      <w:r w:rsidRPr="0078358B">
        <w:rPr>
          <w:sz w:val="24"/>
          <w:lang w:val="kk-KZ"/>
        </w:rPr>
        <w:t xml:space="preserve">ФАРАБИ АТЫНДАҒЫ ҚАЗАҚ ҰЛТТЫҚ </w:t>
      </w:r>
      <w:r w:rsidRPr="0078358B">
        <w:rPr>
          <w:sz w:val="24"/>
        </w:rPr>
        <w:t>УНИВЕРСИТЕТ</w:t>
      </w:r>
      <w:r w:rsidRPr="0078358B">
        <w:rPr>
          <w:sz w:val="24"/>
          <w:lang w:val="kk-KZ"/>
        </w:rPr>
        <w:t>І</w:t>
      </w:r>
    </w:p>
    <w:p w14:paraId="053299B0" w14:textId="77777777" w:rsidR="00D32D2C" w:rsidRPr="0078358B" w:rsidRDefault="00D32D2C" w:rsidP="00D32D2C">
      <w:pPr>
        <w:jc w:val="center"/>
        <w:rPr>
          <w:b/>
        </w:rPr>
      </w:pPr>
    </w:p>
    <w:p w14:paraId="013EA99E" w14:textId="77777777" w:rsidR="00D32D2C" w:rsidRPr="0078358B" w:rsidRDefault="00D32D2C" w:rsidP="00D32D2C">
      <w:pPr>
        <w:jc w:val="center"/>
        <w:rPr>
          <w:b/>
          <w:lang w:val="kk-KZ"/>
        </w:rPr>
      </w:pPr>
      <w:r w:rsidRPr="0078358B">
        <w:rPr>
          <w:b/>
        </w:rPr>
        <w:t>ФИЛОСОФИ</w:t>
      </w:r>
      <w:r w:rsidRPr="0078358B">
        <w:rPr>
          <w:b/>
          <w:lang w:val="kk-KZ"/>
        </w:rPr>
        <w:t>Я ЖӘНЕ САЯСАТТАНУ</w:t>
      </w:r>
      <w:r w:rsidR="00F149C7" w:rsidRPr="0078358B">
        <w:rPr>
          <w:b/>
        </w:rPr>
        <w:t xml:space="preserve"> </w:t>
      </w:r>
      <w:r w:rsidRPr="0078358B">
        <w:rPr>
          <w:b/>
        </w:rPr>
        <w:t>ФАКУЛЬТЕТ</w:t>
      </w:r>
      <w:r w:rsidRPr="0078358B">
        <w:rPr>
          <w:b/>
          <w:lang w:val="kk-KZ"/>
        </w:rPr>
        <w:t>І</w:t>
      </w:r>
    </w:p>
    <w:p w14:paraId="5BFDBA1C" w14:textId="77777777" w:rsidR="00D32D2C" w:rsidRPr="0078358B" w:rsidRDefault="00D32D2C" w:rsidP="00D32D2C">
      <w:pPr>
        <w:jc w:val="center"/>
        <w:rPr>
          <w:b/>
        </w:rPr>
      </w:pPr>
    </w:p>
    <w:p w14:paraId="2FD9A85A" w14:textId="77777777" w:rsidR="00D32D2C" w:rsidRPr="0078358B" w:rsidRDefault="00D32D2C" w:rsidP="00D32D2C">
      <w:pPr>
        <w:jc w:val="center"/>
        <w:rPr>
          <w:b/>
        </w:rPr>
      </w:pPr>
      <w:r w:rsidRPr="0078358B">
        <w:rPr>
          <w:b/>
          <w:lang w:val="kk-KZ"/>
        </w:rPr>
        <w:t xml:space="preserve">ӘЛЕУМЕТТАНУ ЖӘНЕ ӘЛЕУМЕТТІК ЖҰМЫС </w:t>
      </w:r>
      <w:r w:rsidRPr="0078358B">
        <w:rPr>
          <w:b/>
        </w:rPr>
        <w:t>КАФЕДРА</w:t>
      </w:r>
      <w:r w:rsidRPr="0078358B">
        <w:rPr>
          <w:b/>
          <w:lang w:val="kk-KZ"/>
        </w:rPr>
        <w:t xml:space="preserve">СЫ </w:t>
      </w:r>
    </w:p>
    <w:p w14:paraId="4C1C6461" w14:textId="77777777" w:rsidR="00D32D2C" w:rsidRPr="0078358B" w:rsidRDefault="00D32D2C" w:rsidP="00D32D2C">
      <w:pPr>
        <w:jc w:val="center"/>
        <w:rPr>
          <w:b/>
        </w:rPr>
      </w:pPr>
    </w:p>
    <w:p w14:paraId="7843B55A" w14:textId="77777777" w:rsidR="00D32D2C" w:rsidRPr="0078358B" w:rsidRDefault="00D32D2C" w:rsidP="00D32D2C">
      <w:pPr>
        <w:jc w:val="center"/>
        <w:rPr>
          <w:b/>
        </w:rPr>
      </w:pPr>
    </w:p>
    <w:p w14:paraId="58912EE9" w14:textId="77777777" w:rsidR="00D32D2C" w:rsidRPr="0078358B" w:rsidRDefault="00D32D2C" w:rsidP="00D32D2C">
      <w:pPr>
        <w:ind w:firstLine="720"/>
        <w:jc w:val="center"/>
        <w:rPr>
          <w:b/>
        </w:rPr>
      </w:pPr>
    </w:p>
    <w:p w14:paraId="54C18C2A" w14:textId="77777777" w:rsidR="00D32D2C" w:rsidRPr="0078358B" w:rsidRDefault="00D32D2C" w:rsidP="00D32D2C">
      <w:pPr>
        <w:ind w:firstLine="720"/>
        <w:jc w:val="center"/>
        <w:rPr>
          <w:b/>
        </w:rPr>
      </w:pPr>
    </w:p>
    <w:p w14:paraId="202B1A33" w14:textId="77777777" w:rsidR="00D32D2C" w:rsidRPr="0078358B" w:rsidRDefault="00D32D2C" w:rsidP="00D32D2C">
      <w:pPr>
        <w:pStyle w:val="3"/>
        <w:jc w:val="center"/>
        <w:rPr>
          <w:rFonts w:ascii="Times New Roman" w:hAnsi="Times New Roman"/>
          <w:bCs w:val="0"/>
          <w:sz w:val="24"/>
          <w:szCs w:val="24"/>
          <w:lang w:val="kk-KZ"/>
        </w:rPr>
      </w:pPr>
    </w:p>
    <w:p w14:paraId="3098E26E" w14:textId="77777777" w:rsidR="00D32D2C" w:rsidRPr="0078358B" w:rsidRDefault="00D32D2C" w:rsidP="00D32D2C">
      <w:pPr>
        <w:rPr>
          <w:lang w:val="kk-KZ"/>
        </w:rPr>
      </w:pPr>
    </w:p>
    <w:p w14:paraId="74336FDF" w14:textId="77777777" w:rsidR="00D32D2C" w:rsidRPr="0078358B" w:rsidRDefault="00D32D2C" w:rsidP="00D32D2C">
      <w:pPr>
        <w:pStyle w:val="310"/>
        <w:shd w:val="clear" w:color="auto" w:fill="auto"/>
        <w:spacing w:after="0" w:line="240" w:lineRule="auto"/>
        <w:rPr>
          <w:i w:val="0"/>
          <w:sz w:val="24"/>
          <w:szCs w:val="24"/>
          <w:lang w:val="kk-KZ"/>
        </w:rPr>
      </w:pPr>
      <w:r w:rsidRPr="0078358B">
        <w:rPr>
          <w:rStyle w:val="33"/>
          <w:i w:val="0"/>
          <w:color w:val="000000"/>
          <w:sz w:val="24"/>
          <w:szCs w:val="24"/>
          <w:lang w:val="kk-KZ"/>
        </w:rPr>
        <w:t xml:space="preserve">СТУДЕНТТЕРДІҢ ӨЗІНДІК ЖҰМЫСЫНА (СӨЖ, СОӨЖ) ӘДІСНАМАЛЫҚ ҰСЫНЫСТАР </w:t>
      </w:r>
    </w:p>
    <w:p w14:paraId="7457BD03" w14:textId="77777777" w:rsidR="00D32D2C" w:rsidRPr="0078358B" w:rsidRDefault="00D32D2C" w:rsidP="00D32D2C">
      <w:pPr>
        <w:rPr>
          <w:lang w:val="kk-KZ"/>
        </w:rPr>
      </w:pPr>
    </w:p>
    <w:p w14:paraId="64FB17CB" w14:textId="77777777" w:rsidR="00F149C7" w:rsidRPr="0078358B" w:rsidRDefault="00F149C7" w:rsidP="00D32D2C">
      <w:pPr>
        <w:ind w:firstLine="720"/>
        <w:jc w:val="center"/>
        <w:rPr>
          <w:caps/>
          <w:lang w:val="kk-KZ"/>
        </w:rPr>
      </w:pPr>
      <w:r w:rsidRPr="0078358B">
        <w:rPr>
          <w:caps/>
          <w:lang w:val="kk-KZ"/>
        </w:rPr>
        <w:t xml:space="preserve">Мамандандырылған мекемелерде әлеуметтік жұмыс </w:t>
      </w:r>
    </w:p>
    <w:p w14:paraId="0FCCC2C1" w14:textId="77777777" w:rsidR="00D32D2C" w:rsidRPr="0078358B" w:rsidRDefault="00F149C7" w:rsidP="00D32D2C">
      <w:pPr>
        <w:ind w:firstLine="720"/>
        <w:jc w:val="center"/>
        <w:rPr>
          <w:lang w:val="kk-KZ"/>
        </w:rPr>
      </w:pPr>
      <w:r w:rsidRPr="0078358B">
        <w:rPr>
          <w:b/>
          <w:lang w:val="kk-KZ"/>
        </w:rPr>
        <w:t>5B090500 «Әлеуметтік жұмыс»</w:t>
      </w:r>
      <w:r w:rsidR="00D32D2C" w:rsidRPr="0078358B">
        <w:rPr>
          <w:b/>
          <w:lang w:val="kk-KZ"/>
        </w:rPr>
        <w:t xml:space="preserve"> білім беру бағдарламасы</w:t>
      </w:r>
    </w:p>
    <w:p w14:paraId="3D583131" w14:textId="77777777" w:rsidR="00D32D2C" w:rsidRPr="0078358B" w:rsidRDefault="00D32D2C" w:rsidP="00D32D2C">
      <w:pPr>
        <w:jc w:val="both"/>
        <w:rPr>
          <w:b/>
          <w:lang w:val="kk-KZ"/>
        </w:rPr>
      </w:pPr>
    </w:p>
    <w:p w14:paraId="7B63FEC9" w14:textId="77777777" w:rsidR="00D32D2C" w:rsidRPr="0078358B" w:rsidRDefault="00D32D2C" w:rsidP="00D32D2C">
      <w:pPr>
        <w:jc w:val="both"/>
        <w:rPr>
          <w:b/>
          <w:lang w:val="kk-KZ"/>
        </w:rPr>
      </w:pPr>
    </w:p>
    <w:p w14:paraId="46326AFE" w14:textId="77777777" w:rsidR="00D32D2C" w:rsidRPr="0078358B" w:rsidRDefault="00D32D2C" w:rsidP="00D32D2C">
      <w:pPr>
        <w:jc w:val="both"/>
        <w:rPr>
          <w:b/>
          <w:lang w:val="kk-KZ"/>
        </w:rPr>
      </w:pPr>
    </w:p>
    <w:p w14:paraId="173F636C" w14:textId="77777777" w:rsidR="00D32D2C" w:rsidRPr="0078358B" w:rsidRDefault="00D32D2C" w:rsidP="00D32D2C">
      <w:pPr>
        <w:jc w:val="both"/>
        <w:rPr>
          <w:b/>
          <w:lang w:val="kk-KZ"/>
        </w:rPr>
      </w:pPr>
    </w:p>
    <w:p w14:paraId="75D5F535" w14:textId="056306CF" w:rsidR="00D32D2C" w:rsidRPr="0078358B" w:rsidRDefault="00F149C7" w:rsidP="00F149C7">
      <w:pPr>
        <w:jc w:val="center"/>
        <w:rPr>
          <w:color w:val="000000"/>
          <w:lang w:val="kk-KZ"/>
        </w:rPr>
      </w:pPr>
      <w:r w:rsidRPr="0078358B">
        <w:rPr>
          <w:color w:val="000000"/>
          <w:lang w:val="kk-KZ"/>
        </w:rPr>
        <w:t>Құрастырушы</w:t>
      </w:r>
      <w:r w:rsidR="00D32D2C" w:rsidRPr="0078358B">
        <w:rPr>
          <w:color w:val="000000"/>
          <w:lang w:val="kk-KZ"/>
        </w:rPr>
        <w:t xml:space="preserve">: </w:t>
      </w:r>
      <w:r w:rsidRPr="0078358B">
        <w:rPr>
          <w:color w:val="000000"/>
          <w:lang w:val="kk-KZ"/>
        </w:rPr>
        <w:t xml:space="preserve">аға оқытушы </w:t>
      </w:r>
      <w:r w:rsidR="00F814A8" w:rsidRPr="0078358B">
        <w:rPr>
          <w:color w:val="000000"/>
          <w:lang w:val="kk-KZ"/>
        </w:rPr>
        <w:t>Мамытқанов Д</w:t>
      </w:r>
      <w:r w:rsidRPr="0078358B">
        <w:rPr>
          <w:color w:val="000000"/>
          <w:lang w:val="kk-KZ"/>
        </w:rPr>
        <w:t>.</w:t>
      </w:r>
      <w:r w:rsidR="00F814A8" w:rsidRPr="0078358B">
        <w:rPr>
          <w:color w:val="000000"/>
          <w:lang w:val="kk-KZ"/>
        </w:rPr>
        <w:t>Қ.</w:t>
      </w:r>
    </w:p>
    <w:p w14:paraId="2C2CDD54" w14:textId="77777777" w:rsidR="00D32D2C" w:rsidRPr="0078358B" w:rsidRDefault="00D32D2C" w:rsidP="00D32D2C">
      <w:pPr>
        <w:jc w:val="center"/>
        <w:rPr>
          <w:lang w:val="kk-KZ"/>
        </w:rPr>
      </w:pPr>
    </w:p>
    <w:p w14:paraId="5033A8B8" w14:textId="77777777" w:rsidR="00D32D2C" w:rsidRPr="0078358B" w:rsidRDefault="00D32D2C" w:rsidP="00D32D2C">
      <w:pPr>
        <w:ind w:firstLine="720"/>
        <w:jc w:val="both"/>
        <w:rPr>
          <w:lang w:val="kk-KZ"/>
        </w:rPr>
      </w:pPr>
    </w:p>
    <w:p w14:paraId="68DC8670" w14:textId="77777777" w:rsidR="00D32D2C" w:rsidRPr="0078358B" w:rsidRDefault="00D32D2C" w:rsidP="00D32D2C">
      <w:pPr>
        <w:ind w:firstLine="720"/>
        <w:jc w:val="both"/>
        <w:rPr>
          <w:lang w:val="kk-KZ"/>
        </w:rPr>
      </w:pPr>
    </w:p>
    <w:p w14:paraId="6F1E7098" w14:textId="77777777" w:rsidR="00D32D2C" w:rsidRPr="0078358B" w:rsidRDefault="00D32D2C" w:rsidP="00D32D2C">
      <w:pPr>
        <w:jc w:val="both"/>
        <w:rPr>
          <w:lang w:val="kk-KZ"/>
        </w:rPr>
      </w:pPr>
    </w:p>
    <w:p w14:paraId="7DD2655C" w14:textId="77777777" w:rsidR="00D32D2C" w:rsidRPr="0078358B" w:rsidRDefault="00D32D2C" w:rsidP="00D32D2C">
      <w:pPr>
        <w:ind w:firstLine="720"/>
        <w:jc w:val="both"/>
        <w:rPr>
          <w:lang w:val="kk-KZ"/>
        </w:rPr>
      </w:pPr>
    </w:p>
    <w:p w14:paraId="0B877B3A" w14:textId="77777777" w:rsidR="00D32D2C" w:rsidRPr="0078358B" w:rsidRDefault="00D32D2C" w:rsidP="00D32D2C">
      <w:pPr>
        <w:pStyle w:val="a3"/>
        <w:spacing w:after="0"/>
        <w:ind w:left="0" w:firstLine="469"/>
        <w:jc w:val="center"/>
        <w:rPr>
          <w:b/>
          <w:lang w:val="kk-KZ"/>
        </w:rPr>
      </w:pPr>
    </w:p>
    <w:p w14:paraId="678F1CD6" w14:textId="77777777" w:rsidR="00D32D2C" w:rsidRPr="0078358B" w:rsidRDefault="00D32D2C" w:rsidP="00D32D2C">
      <w:pPr>
        <w:pStyle w:val="a3"/>
        <w:spacing w:after="0"/>
        <w:ind w:left="0" w:firstLine="469"/>
        <w:jc w:val="center"/>
        <w:rPr>
          <w:b/>
          <w:lang w:val="kk-KZ"/>
        </w:rPr>
      </w:pPr>
    </w:p>
    <w:p w14:paraId="7852237E" w14:textId="77777777" w:rsidR="00D32D2C" w:rsidRPr="0078358B" w:rsidRDefault="00D32D2C" w:rsidP="00D32D2C">
      <w:pPr>
        <w:pStyle w:val="a3"/>
        <w:spacing w:after="0"/>
        <w:ind w:left="0" w:firstLine="469"/>
        <w:jc w:val="center"/>
        <w:rPr>
          <w:b/>
          <w:lang w:val="kk-KZ"/>
        </w:rPr>
      </w:pPr>
    </w:p>
    <w:p w14:paraId="02288C3E" w14:textId="77777777" w:rsidR="00D32D2C" w:rsidRPr="0078358B" w:rsidRDefault="00D32D2C" w:rsidP="00D32D2C">
      <w:pPr>
        <w:pStyle w:val="a3"/>
        <w:spacing w:after="0"/>
        <w:ind w:left="0" w:firstLine="469"/>
        <w:jc w:val="center"/>
        <w:rPr>
          <w:b/>
          <w:lang w:val="kk-KZ"/>
        </w:rPr>
      </w:pPr>
    </w:p>
    <w:p w14:paraId="6898D68D" w14:textId="77777777" w:rsidR="00D32D2C" w:rsidRPr="0078358B" w:rsidRDefault="00D32D2C" w:rsidP="00D32D2C">
      <w:pPr>
        <w:pStyle w:val="a3"/>
        <w:spacing w:after="0"/>
        <w:ind w:left="0" w:firstLine="469"/>
        <w:jc w:val="center"/>
        <w:rPr>
          <w:b/>
          <w:lang w:val="kk-KZ"/>
        </w:rPr>
      </w:pPr>
    </w:p>
    <w:p w14:paraId="4A6BC99F" w14:textId="77777777" w:rsidR="00D32D2C" w:rsidRPr="0078358B" w:rsidRDefault="00D32D2C" w:rsidP="00D32D2C">
      <w:pPr>
        <w:pStyle w:val="a3"/>
        <w:spacing w:after="0"/>
        <w:ind w:left="0" w:firstLine="469"/>
        <w:jc w:val="center"/>
        <w:rPr>
          <w:b/>
          <w:lang w:val="kk-KZ"/>
        </w:rPr>
      </w:pPr>
    </w:p>
    <w:p w14:paraId="2422C6E9" w14:textId="77777777" w:rsidR="00D32D2C" w:rsidRPr="0078358B" w:rsidRDefault="00D32D2C" w:rsidP="00D32D2C">
      <w:pPr>
        <w:jc w:val="center"/>
        <w:rPr>
          <w:b/>
          <w:lang w:val="kk-KZ"/>
        </w:rPr>
      </w:pPr>
    </w:p>
    <w:p w14:paraId="65358C91" w14:textId="77777777" w:rsidR="00CC7DBA" w:rsidRPr="0078358B" w:rsidRDefault="00CC7DBA" w:rsidP="00D32D2C">
      <w:pPr>
        <w:jc w:val="center"/>
        <w:rPr>
          <w:b/>
          <w:lang w:val="kk-KZ"/>
        </w:rPr>
      </w:pPr>
    </w:p>
    <w:p w14:paraId="525E9228" w14:textId="77777777" w:rsidR="00CC7DBA" w:rsidRPr="0078358B" w:rsidRDefault="00CC7DBA" w:rsidP="00D32D2C">
      <w:pPr>
        <w:jc w:val="center"/>
        <w:rPr>
          <w:b/>
          <w:lang w:val="kk-KZ"/>
        </w:rPr>
      </w:pPr>
    </w:p>
    <w:p w14:paraId="1119EF90" w14:textId="77777777" w:rsidR="00CC7DBA" w:rsidRPr="0078358B" w:rsidRDefault="00CC7DBA" w:rsidP="00D32D2C">
      <w:pPr>
        <w:jc w:val="center"/>
        <w:rPr>
          <w:b/>
          <w:lang w:val="kk-KZ"/>
        </w:rPr>
      </w:pPr>
    </w:p>
    <w:p w14:paraId="2B08116C" w14:textId="77777777" w:rsidR="00CC7DBA" w:rsidRPr="0078358B" w:rsidRDefault="00CC7DBA" w:rsidP="00D32D2C">
      <w:pPr>
        <w:jc w:val="center"/>
        <w:rPr>
          <w:b/>
          <w:lang w:val="kk-KZ"/>
        </w:rPr>
      </w:pPr>
    </w:p>
    <w:p w14:paraId="6F913938" w14:textId="77777777" w:rsidR="00CC7DBA" w:rsidRPr="0078358B" w:rsidRDefault="00CC7DBA" w:rsidP="00D32D2C">
      <w:pPr>
        <w:jc w:val="center"/>
        <w:rPr>
          <w:b/>
          <w:lang w:val="kk-KZ"/>
        </w:rPr>
      </w:pPr>
    </w:p>
    <w:p w14:paraId="314D0325" w14:textId="77777777" w:rsidR="00CC7DBA" w:rsidRPr="0078358B" w:rsidRDefault="00CC7DBA" w:rsidP="00D32D2C">
      <w:pPr>
        <w:jc w:val="center"/>
        <w:rPr>
          <w:b/>
          <w:lang w:val="kk-KZ"/>
        </w:rPr>
      </w:pPr>
    </w:p>
    <w:p w14:paraId="727E6832" w14:textId="77777777" w:rsidR="00CC7DBA" w:rsidRPr="0078358B" w:rsidRDefault="00CC7DBA" w:rsidP="00D32D2C">
      <w:pPr>
        <w:jc w:val="center"/>
        <w:rPr>
          <w:b/>
          <w:lang w:val="kk-KZ"/>
        </w:rPr>
      </w:pPr>
    </w:p>
    <w:p w14:paraId="76704A7C" w14:textId="77777777" w:rsidR="00CC7DBA" w:rsidRPr="0078358B" w:rsidRDefault="00CC7DBA" w:rsidP="00D32D2C">
      <w:pPr>
        <w:jc w:val="center"/>
        <w:rPr>
          <w:b/>
          <w:lang w:val="kk-KZ"/>
        </w:rPr>
      </w:pPr>
    </w:p>
    <w:p w14:paraId="4CE66EDB" w14:textId="77777777" w:rsidR="00CC7DBA" w:rsidRPr="0078358B" w:rsidRDefault="00CC7DBA" w:rsidP="00D32D2C">
      <w:pPr>
        <w:jc w:val="center"/>
        <w:rPr>
          <w:b/>
          <w:lang w:val="kk-KZ"/>
        </w:rPr>
      </w:pPr>
    </w:p>
    <w:p w14:paraId="75AEED19" w14:textId="77777777" w:rsidR="00CC7DBA" w:rsidRPr="0078358B" w:rsidRDefault="00CC7DBA" w:rsidP="00D32D2C">
      <w:pPr>
        <w:jc w:val="center"/>
        <w:rPr>
          <w:b/>
          <w:lang w:val="kk-KZ"/>
        </w:rPr>
      </w:pPr>
    </w:p>
    <w:p w14:paraId="52CADF1A" w14:textId="77777777" w:rsidR="00CC7DBA" w:rsidRPr="0078358B" w:rsidRDefault="00CC7DBA" w:rsidP="00D32D2C">
      <w:pPr>
        <w:jc w:val="center"/>
        <w:rPr>
          <w:b/>
          <w:lang w:val="kk-KZ"/>
        </w:rPr>
      </w:pPr>
    </w:p>
    <w:p w14:paraId="4BDDCE92" w14:textId="77777777" w:rsidR="00CC7DBA" w:rsidRPr="0078358B" w:rsidRDefault="00CC7DBA" w:rsidP="00D32D2C">
      <w:pPr>
        <w:jc w:val="center"/>
        <w:rPr>
          <w:b/>
          <w:lang w:val="kk-KZ"/>
        </w:rPr>
      </w:pPr>
    </w:p>
    <w:p w14:paraId="174AA6FC" w14:textId="77777777" w:rsidR="00CC7DBA" w:rsidRPr="0078358B" w:rsidRDefault="00CC7DBA" w:rsidP="00D32D2C">
      <w:pPr>
        <w:jc w:val="center"/>
        <w:rPr>
          <w:b/>
          <w:lang w:val="kk-KZ"/>
        </w:rPr>
      </w:pPr>
    </w:p>
    <w:p w14:paraId="25F4D343" w14:textId="77777777" w:rsidR="00CC7DBA" w:rsidRPr="0078358B" w:rsidRDefault="00CC7DBA" w:rsidP="00D32D2C">
      <w:pPr>
        <w:jc w:val="center"/>
        <w:rPr>
          <w:b/>
          <w:lang w:val="kk-KZ"/>
        </w:rPr>
      </w:pPr>
    </w:p>
    <w:p w14:paraId="3C597048" w14:textId="68965D8A" w:rsidR="00D32D2C" w:rsidRPr="0078358B" w:rsidRDefault="00D32D2C" w:rsidP="00D32D2C">
      <w:pPr>
        <w:jc w:val="center"/>
        <w:rPr>
          <w:b/>
          <w:lang w:val="kk-KZ"/>
        </w:rPr>
      </w:pPr>
      <w:r w:rsidRPr="0078358B">
        <w:rPr>
          <w:b/>
          <w:lang w:val="kk-KZ"/>
        </w:rPr>
        <w:t>Алматы 202</w:t>
      </w:r>
      <w:r w:rsidR="005946A2">
        <w:rPr>
          <w:b/>
          <w:lang w:val="kk-KZ"/>
        </w:rPr>
        <w:t>2</w:t>
      </w:r>
      <w:bookmarkStart w:id="0" w:name="_GoBack"/>
      <w:bookmarkEnd w:id="0"/>
    </w:p>
    <w:p w14:paraId="4E3543CF" w14:textId="77777777" w:rsidR="00D32D2C" w:rsidRPr="0078358B" w:rsidRDefault="00D32D2C" w:rsidP="00F149C7">
      <w:pPr>
        <w:jc w:val="both"/>
        <w:rPr>
          <w:rStyle w:val="31"/>
          <w:b/>
          <w:bCs/>
          <w:i w:val="0"/>
          <w:color w:val="000000"/>
          <w:sz w:val="24"/>
          <w:szCs w:val="24"/>
          <w:lang w:val="kk-KZ"/>
        </w:rPr>
      </w:pPr>
      <w:r w:rsidRPr="0078358B">
        <w:rPr>
          <w:b/>
          <w:lang w:val="kk-KZ"/>
        </w:rPr>
        <w:br w:type="page"/>
      </w:r>
      <w:r w:rsidRPr="0078358B">
        <w:rPr>
          <w:rStyle w:val="31"/>
          <w:b/>
          <w:bCs/>
          <w:color w:val="000000"/>
          <w:sz w:val="24"/>
          <w:szCs w:val="24"/>
          <w:lang w:val="kk-KZ"/>
        </w:rPr>
        <w:lastRenderedPageBreak/>
        <w:t xml:space="preserve"> «</w:t>
      </w:r>
      <w:r w:rsidR="00F149C7" w:rsidRPr="0078358B">
        <w:rPr>
          <w:b/>
          <w:caps/>
          <w:lang w:val="kk-KZ"/>
        </w:rPr>
        <w:t>МАМАНДАНДЫРЫЛҒАН МЕКЕМЕЛЕРДЕ ӘЛЕУМЕТТІК ЖҰМЫС</w:t>
      </w:r>
      <w:r w:rsidRPr="0078358B">
        <w:rPr>
          <w:rStyle w:val="31"/>
          <w:b/>
          <w:bCs/>
          <w:color w:val="000000"/>
          <w:sz w:val="24"/>
          <w:szCs w:val="24"/>
          <w:lang w:val="kk-KZ"/>
        </w:rPr>
        <w:t xml:space="preserve">» </w:t>
      </w:r>
      <w:r w:rsidRPr="0078358B">
        <w:rPr>
          <w:rStyle w:val="31"/>
          <w:b/>
          <w:bCs/>
          <w:i w:val="0"/>
          <w:color w:val="000000"/>
          <w:sz w:val="24"/>
          <w:szCs w:val="24"/>
          <w:lang w:val="kk-KZ"/>
        </w:rPr>
        <w:t>пәні бойынша студенттердің оқытушылармен өзіндік жұмысына арналған тапсырмаларын орындау мен өткізу графигі</w:t>
      </w:r>
      <w:r w:rsidR="00F149C7" w:rsidRPr="0078358B">
        <w:rPr>
          <w:rStyle w:val="31"/>
          <w:b/>
          <w:bCs/>
          <w:i w:val="0"/>
          <w:color w:val="000000"/>
          <w:sz w:val="24"/>
          <w:szCs w:val="24"/>
          <w:lang w:val="kk-KZ"/>
        </w:rPr>
        <w:t>.</w:t>
      </w:r>
    </w:p>
    <w:p w14:paraId="6C774B3E" w14:textId="77777777" w:rsidR="00F149C7" w:rsidRPr="0078358B" w:rsidRDefault="00F149C7" w:rsidP="00FC3B0C">
      <w:pPr>
        <w:ind w:firstLine="708"/>
        <w:jc w:val="both"/>
        <w:rPr>
          <w:rStyle w:val="31"/>
          <w:bCs/>
          <w:i w:val="0"/>
          <w:color w:val="000000"/>
          <w:sz w:val="24"/>
          <w:szCs w:val="24"/>
          <w:lang w:val="kk-KZ"/>
        </w:rPr>
      </w:pPr>
      <w:r w:rsidRPr="0078358B">
        <w:rPr>
          <w:rStyle w:val="31"/>
          <w:bCs/>
          <w:i w:val="0"/>
          <w:color w:val="000000"/>
          <w:sz w:val="24"/>
          <w:szCs w:val="24"/>
          <w:lang w:val="kk-KZ"/>
        </w:rPr>
        <w:t xml:space="preserve">Пәнді оқу оқытушының дәрістерін тыңдауды, аудиторияда практикалық тапсырмаларды </w:t>
      </w:r>
      <w:r w:rsidR="00DC09FB" w:rsidRPr="0078358B">
        <w:rPr>
          <w:rStyle w:val="31"/>
          <w:bCs/>
          <w:i w:val="0"/>
          <w:color w:val="000000"/>
          <w:sz w:val="24"/>
          <w:szCs w:val="24"/>
          <w:lang w:val="kk-KZ"/>
        </w:rPr>
        <w:t>орындауды</w:t>
      </w:r>
      <w:r w:rsidRPr="0078358B">
        <w:rPr>
          <w:rStyle w:val="31"/>
          <w:bCs/>
          <w:i w:val="0"/>
          <w:color w:val="000000"/>
          <w:sz w:val="24"/>
          <w:szCs w:val="24"/>
          <w:lang w:val="kk-KZ"/>
        </w:rPr>
        <w:t>, сондай-</w:t>
      </w:r>
      <w:r w:rsidR="00DC09FB" w:rsidRPr="0078358B">
        <w:rPr>
          <w:rStyle w:val="31"/>
          <w:bCs/>
          <w:i w:val="0"/>
          <w:color w:val="000000"/>
          <w:sz w:val="24"/>
          <w:szCs w:val="24"/>
          <w:lang w:val="kk-KZ"/>
        </w:rPr>
        <w:t>ақ студенттердің өзіндік жұмыс атқаруды</w:t>
      </w:r>
      <w:r w:rsidRPr="0078358B">
        <w:rPr>
          <w:rStyle w:val="31"/>
          <w:bCs/>
          <w:i w:val="0"/>
          <w:color w:val="000000"/>
          <w:sz w:val="24"/>
          <w:szCs w:val="24"/>
          <w:lang w:val="kk-KZ"/>
        </w:rPr>
        <w:t xml:space="preserve"> талап етеді.</w:t>
      </w:r>
    </w:p>
    <w:p w14:paraId="378E6AB5" w14:textId="77777777" w:rsidR="00F149C7" w:rsidRPr="0078358B" w:rsidRDefault="00F149C7" w:rsidP="00FC3B0C">
      <w:pPr>
        <w:ind w:firstLine="708"/>
        <w:jc w:val="both"/>
        <w:rPr>
          <w:rStyle w:val="31"/>
          <w:bCs/>
          <w:i w:val="0"/>
          <w:color w:val="000000"/>
          <w:sz w:val="24"/>
          <w:szCs w:val="24"/>
          <w:lang w:val="kk-KZ"/>
        </w:rPr>
      </w:pPr>
      <w:r w:rsidRPr="0078358B">
        <w:rPr>
          <w:rStyle w:val="31"/>
          <w:bCs/>
          <w:i w:val="0"/>
          <w:color w:val="000000"/>
          <w:sz w:val="24"/>
          <w:szCs w:val="24"/>
          <w:lang w:val="kk-KZ"/>
        </w:rPr>
        <w:t>Аудитор</w:t>
      </w:r>
      <w:r w:rsidR="00FC3B0C" w:rsidRPr="0078358B">
        <w:rPr>
          <w:rStyle w:val="31"/>
          <w:bCs/>
          <w:i w:val="0"/>
          <w:color w:val="000000"/>
          <w:sz w:val="24"/>
          <w:szCs w:val="24"/>
          <w:lang w:val="kk-KZ"/>
        </w:rPr>
        <w:t>ия</w:t>
      </w:r>
      <w:r w:rsidRPr="0078358B">
        <w:rPr>
          <w:rStyle w:val="31"/>
          <w:bCs/>
          <w:i w:val="0"/>
          <w:color w:val="000000"/>
          <w:sz w:val="24"/>
          <w:szCs w:val="24"/>
          <w:lang w:val="kk-KZ"/>
        </w:rPr>
        <w:t>лық жұмыс мыналарды қамтиды:</w:t>
      </w:r>
    </w:p>
    <w:p w14:paraId="6DA06BDB" w14:textId="77777777" w:rsidR="00F149C7" w:rsidRPr="0078358B" w:rsidRDefault="00F149C7" w:rsidP="00F149C7">
      <w:pPr>
        <w:jc w:val="both"/>
        <w:rPr>
          <w:rStyle w:val="31"/>
          <w:bCs/>
          <w:i w:val="0"/>
          <w:color w:val="000000"/>
          <w:sz w:val="24"/>
          <w:szCs w:val="24"/>
          <w:lang w:val="kk-KZ"/>
        </w:rPr>
      </w:pPr>
      <w:r w:rsidRPr="0078358B">
        <w:rPr>
          <w:rStyle w:val="31"/>
          <w:bCs/>
          <w:i w:val="0"/>
          <w:color w:val="000000"/>
          <w:sz w:val="24"/>
          <w:szCs w:val="24"/>
          <w:lang w:val="kk-KZ"/>
        </w:rPr>
        <w:t>- тақырыптар бөлімдерін қосымша өз бетінше зерттеу;</w:t>
      </w:r>
    </w:p>
    <w:p w14:paraId="3E56A30D" w14:textId="77777777" w:rsidR="00F149C7" w:rsidRPr="0078358B" w:rsidRDefault="00F149C7" w:rsidP="00F149C7">
      <w:pPr>
        <w:jc w:val="both"/>
        <w:rPr>
          <w:rStyle w:val="31"/>
          <w:bCs/>
          <w:i w:val="0"/>
          <w:color w:val="000000"/>
          <w:sz w:val="24"/>
          <w:szCs w:val="24"/>
          <w:lang w:val="kk-KZ"/>
        </w:rPr>
      </w:pPr>
      <w:r w:rsidRPr="0078358B">
        <w:rPr>
          <w:rStyle w:val="31"/>
          <w:bCs/>
          <w:i w:val="0"/>
          <w:color w:val="000000"/>
          <w:sz w:val="24"/>
          <w:szCs w:val="24"/>
          <w:lang w:val="kk-KZ"/>
        </w:rPr>
        <w:t>- семинарлық (практикалық) сабақтардағы жұмыс: баяндамалар</w:t>
      </w:r>
      <w:r w:rsidR="00FC3B0C" w:rsidRPr="0078358B">
        <w:rPr>
          <w:rStyle w:val="31"/>
          <w:bCs/>
          <w:i w:val="0"/>
          <w:color w:val="000000"/>
          <w:sz w:val="24"/>
          <w:szCs w:val="24"/>
          <w:lang w:val="kk-KZ"/>
        </w:rPr>
        <w:t xml:space="preserve"> жасау</w:t>
      </w:r>
      <w:r w:rsidRPr="0078358B">
        <w:rPr>
          <w:rStyle w:val="31"/>
          <w:bCs/>
          <w:i w:val="0"/>
          <w:color w:val="000000"/>
          <w:sz w:val="24"/>
          <w:szCs w:val="24"/>
          <w:lang w:val="kk-KZ"/>
        </w:rPr>
        <w:t>;</w:t>
      </w:r>
    </w:p>
    <w:p w14:paraId="1CB9F22E" w14:textId="77777777" w:rsidR="00F149C7" w:rsidRPr="0078358B" w:rsidRDefault="00F149C7" w:rsidP="00F149C7">
      <w:pPr>
        <w:jc w:val="both"/>
        <w:rPr>
          <w:rStyle w:val="31"/>
          <w:bCs/>
          <w:i w:val="0"/>
          <w:color w:val="000000"/>
          <w:sz w:val="24"/>
          <w:szCs w:val="24"/>
          <w:lang w:val="kk-KZ"/>
        </w:rPr>
      </w:pPr>
      <w:r w:rsidRPr="0078358B">
        <w:rPr>
          <w:rStyle w:val="31"/>
          <w:bCs/>
          <w:i w:val="0"/>
          <w:color w:val="000000"/>
          <w:sz w:val="24"/>
          <w:szCs w:val="24"/>
          <w:lang w:val="kk-KZ"/>
        </w:rPr>
        <w:t>- жеке тапсырмаларды, тесттерді орындау.</w:t>
      </w:r>
    </w:p>
    <w:p w14:paraId="248C9AFD" w14:textId="77777777" w:rsidR="00FC3B0C" w:rsidRPr="0078358B" w:rsidRDefault="00F149C7" w:rsidP="00FC3B0C">
      <w:pPr>
        <w:ind w:firstLine="708"/>
        <w:jc w:val="both"/>
        <w:rPr>
          <w:rStyle w:val="31"/>
          <w:bCs/>
          <w:i w:val="0"/>
          <w:color w:val="000000"/>
          <w:sz w:val="24"/>
          <w:szCs w:val="24"/>
          <w:lang w:val="kk-KZ"/>
        </w:rPr>
      </w:pPr>
      <w:r w:rsidRPr="0078358B">
        <w:rPr>
          <w:rStyle w:val="31"/>
          <w:bCs/>
          <w:i w:val="0"/>
          <w:color w:val="000000"/>
          <w:sz w:val="24"/>
          <w:szCs w:val="24"/>
          <w:lang w:val="kk-KZ"/>
        </w:rPr>
        <w:t xml:space="preserve">Аудиториядан тыс өзіндік жұмыс.Студенттің өзіндік жұмысына бөлінген сағаттар әр студент өзі ұйымдастыратын және жоспарлайтын сабақ түрі болып табылады. Ең алдымен, мұғалім ұсынған әдебиеттерді зерттеуге назар аудару керек. </w:t>
      </w:r>
      <w:r w:rsidR="00FC3B0C" w:rsidRPr="0078358B">
        <w:rPr>
          <w:rStyle w:val="31"/>
          <w:bCs/>
          <w:i w:val="0"/>
          <w:color w:val="000000"/>
          <w:sz w:val="24"/>
          <w:szCs w:val="24"/>
          <w:lang w:val="kk-KZ"/>
        </w:rPr>
        <w:t>Әр тақырып бойынша студент оқып, есте сақтауы үшін негізгі ұғымдардың тізімі, сондай-ақ өзін-өзі тексеруге арналған бақылау сұрақтары берілген.</w:t>
      </w:r>
    </w:p>
    <w:p w14:paraId="4122B24D" w14:textId="77777777" w:rsidR="00F149C7" w:rsidRPr="0078358B" w:rsidRDefault="00FC3B0C" w:rsidP="00FC3B0C">
      <w:pPr>
        <w:ind w:firstLine="708"/>
        <w:jc w:val="both"/>
        <w:rPr>
          <w:rStyle w:val="31"/>
          <w:bCs/>
          <w:i w:val="0"/>
          <w:color w:val="000000"/>
          <w:sz w:val="24"/>
          <w:szCs w:val="24"/>
          <w:lang w:val="kk-KZ"/>
        </w:rPr>
      </w:pPr>
      <w:r w:rsidRPr="0078358B">
        <w:rPr>
          <w:rStyle w:val="31"/>
          <w:bCs/>
          <w:i w:val="0"/>
          <w:color w:val="000000"/>
          <w:sz w:val="24"/>
          <w:szCs w:val="24"/>
          <w:lang w:val="kk-KZ"/>
        </w:rPr>
        <w:t>Студент пәнді жеке кесте бойынша оқитын жағдайда тапсыру мерзімі мен өзіндік жұмыс  орындаудағы негізгі мәселелер оқытушымен алдын-ала талқылануы керек.</w:t>
      </w:r>
    </w:p>
    <w:p w14:paraId="6B1F1E5E" w14:textId="77777777" w:rsidR="00FC3B0C" w:rsidRPr="0078358B" w:rsidRDefault="00FC3B0C" w:rsidP="00FC3B0C">
      <w:pPr>
        <w:ind w:firstLine="708"/>
        <w:jc w:val="both"/>
        <w:rPr>
          <w:rStyle w:val="31"/>
          <w:bCs/>
          <w:i w:val="0"/>
          <w:color w:val="000000"/>
          <w:sz w:val="24"/>
          <w:szCs w:val="24"/>
          <w:lang w:val="kk-KZ"/>
        </w:rPr>
      </w:pPr>
    </w:p>
    <w:tbl>
      <w:tblPr>
        <w:tblW w:w="52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15"/>
        <w:gridCol w:w="7105"/>
        <w:gridCol w:w="1201"/>
        <w:gridCol w:w="1419"/>
      </w:tblGrid>
      <w:tr w:rsidR="00F52911" w:rsidRPr="0078358B" w14:paraId="0E3A50D7" w14:textId="77777777" w:rsidTr="00F52911">
        <w:tc>
          <w:tcPr>
            <w:tcW w:w="237" w:type="pct"/>
            <w:gridSpan w:val="2"/>
            <w:shd w:val="clear" w:color="auto" w:fill="auto"/>
          </w:tcPr>
          <w:p w14:paraId="23DCF9A8" w14:textId="77777777" w:rsidR="00F149C7" w:rsidRPr="0078358B" w:rsidRDefault="00F149C7" w:rsidP="00F149C7">
            <w:pPr>
              <w:jc w:val="center"/>
              <w:rPr>
                <w:b/>
              </w:rPr>
            </w:pPr>
            <w:r w:rsidRPr="0078358B">
              <w:rPr>
                <w:b/>
              </w:rPr>
              <w:t>№</w:t>
            </w:r>
          </w:p>
        </w:tc>
        <w:tc>
          <w:tcPr>
            <w:tcW w:w="3480" w:type="pct"/>
            <w:shd w:val="clear" w:color="auto" w:fill="auto"/>
          </w:tcPr>
          <w:p w14:paraId="6F625F18" w14:textId="77777777" w:rsidR="00F149C7" w:rsidRPr="0078358B" w:rsidRDefault="00DC09FB" w:rsidP="00F149C7">
            <w:pPr>
              <w:rPr>
                <w:b/>
                <w:lang w:val="kk-KZ"/>
              </w:rPr>
            </w:pPr>
            <w:r w:rsidRPr="0078358B">
              <w:rPr>
                <w:b/>
                <w:lang w:val="kk-KZ"/>
              </w:rPr>
              <w:t xml:space="preserve">СӨЖ мазмұны, </w:t>
            </w:r>
            <w:r w:rsidR="00FC3B0C" w:rsidRPr="0078358B">
              <w:rPr>
                <w:b/>
                <w:lang w:val="kk-KZ"/>
              </w:rPr>
              <w:t>құрылымы</w:t>
            </w:r>
          </w:p>
        </w:tc>
        <w:tc>
          <w:tcPr>
            <w:tcW w:w="588" w:type="pct"/>
            <w:shd w:val="clear" w:color="auto" w:fill="auto"/>
          </w:tcPr>
          <w:p w14:paraId="2BE71D59" w14:textId="77777777" w:rsidR="00F149C7" w:rsidRPr="0078358B" w:rsidRDefault="00DC09FB" w:rsidP="00F149C7">
            <w:pPr>
              <w:jc w:val="center"/>
              <w:rPr>
                <w:b/>
                <w:lang w:val="kk-KZ"/>
              </w:rPr>
            </w:pPr>
            <w:r w:rsidRPr="0078358B">
              <w:rPr>
                <w:b/>
                <w:lang w:val="kk-KZ"/>
              </w:rPr>
              <w:t>Тапсыру мерзімі</w:t>
            </w:r>
          </w:p>
        </w:tc>
        <w:tc>
          <w:tcPr>
            <w:tcW w:w="695" w:type="pct"/>
          </w:tcPr>
          <w:p w14:paraId="5C5D9C19" w14:textId="77777777" w:rsidR="00F149C7" w:rsidRPr="0078358B" w:rsidRDefault="00DC09FB" w:rsidP="00F149C7">
            <w:pPr>
              <w:jc w:val="center"/>
              <w:rPr>
                <w:b/>
              </w:rPr>
            </w:pPr>
            <w:r w:rsidRPr="0078358B">
              <w:rPr>
                <w:b/>
                <w:lang w:val="en-US"/>
              </w:rPr>
              <w:t>max</w:t>
            </w:r>
            <w:r w:rsidRPr="0078358B">
              <w:rPr>
                <w:b/>
              </w:rPr>
              <w:t xml:space="preserve">. </w:t>
            </w:r>
            <w:r w:rsidR="00F149C7" w:rsidRPr="0078358B">
              <w:rPr>
                <w:b/>
              </w:rPr>
              <w:t>балл</w:t>
            </w:r>
          </w:p>
        </w:tc>
      </w:tr>
      <w:tr w:rsidR="00F52911" w:rsidRPr="0078358B" w14:paraId="384F32E3" w14:textId="77777777" w:rsidTr="00F52911">
        <w:tc>
          <w:tcPr>
            <w:tcW w:w="230" w:type="pct"/>
            <w:shd w:val="clear" w:color="auto" w:fill="auto"/>
          </w:tcPr>
          <w:p w14:paraId="6E3BEED7" w14:textId="77777777" w:rsidR="00F149C7" w:rsidRPr="0078358B" w:rsidRDefault="00F149C7" w:rsidP="00F149C7">
            <w:pPr>
              <w:ind w:left="-108"/>
              <w:jc w:val="center"/>
            </w:pPr>
            <w:r w:rsidRPr="0078358B">
              <w:t>1</w:t>
            </w:r>
          </w:p>
        </w:tc>
        <w:tc>
          <w:tcPr>
            <w:tcW w:w="3487" w:type="pct"/>
            <w:gridSpan w:val="2"/>
          </w:tcPr>
          <w:p w14:paraId="0C46AACA" w14:textId="77777777" w:rsidR="003D6D48" w:rsidRPr="0078358B" w:rsidRDefault="00DC09FB" w:rsidP="003D6D48">
            <w:pPr>
              <w:keepNext/>
              <w:jc w:val="both"/>
              <w:outlineLvl w:val="0"/>
              <w:rPr>
                <w:rFonts w:eastAsiaTheme="minorHAnsi"/>
                <w:b/>
                <w:lang w:eastAsia="en-US"/>
              </w:rPr>
            </w:pPr>
            <w:r w:rsidRPr="0078358B">
              <w:rPr>
                <w:rFonts w:eastAsiaTheme="minorHAnsi"/>
                <w:b/>
                <w:lang w:eastAsia="en-US"/>
              </w:rPr>
              <w:t>СӨЖ 1. ҚР-ғы әлеуметтік жұмыстың құқытық негіздерін жүйелеу</w:t>
            </w:r>
            <w:r w:rsidR="003D6D48" w:rsidRPr="0078358B">
              <w:rPr>
                <w:rFonts w:eastAsiaTheme="minorHAnsi"/>
                <w:b/>
                <w:lang w:eastAsia="en-US"/>
              </w:rPr>
              <w:t xml:space="preserve">. </w:t>
            </w:r>
          </w:p>
          <w:p w14:paraId="0E12C474" w14:textId="77777777" w:rsidR="003D6D48" w:rsidRPr="0078358B" w:rsidRDefault="003D6D48" w:rsidP="003D6D48">
            <w:pPr>
              <w:keepNext/>
              <w:jc w:val="both"/>
              <w:outlineLvl w:val="0"/>
              <w:rPr>
                <w:rFonts w:eastAsiaTheme="minorHAnsi"/>
                <w:lang w:val="kk-KZ" w:eastAsia="en-US"/>
              </w:rPr>
            </w:pPr>
            <w:r w:rsidRPr="0078358B">
              <w:rPr>
                <w:rFonts w:eastAsiaTheme="minorHAnsi"/>
                <w:lang w:eastAsia="en-US"/>
              </w:rPr>
              <w:t>Студенттерге әлеуметтік жұмыстың құқытық негіздерін талдауға ба</w:t>
            </w:r>
            <w:r w:rsidRPr="0078358B">
              <w:rPr>
                <w:rFonts w:eastAsiaTheme="minorHAnsi"/>
                <w:lang w:val="kk-KZ" w:eastAsia="en-US"/>
              </w:rPr>
              <w:t>ғыт беріледі</w:t>
            </w:r>
            <w:r w:rsidRPr="0078358B">
              <w:rPr>
                <w:rFonts w:eastAsiaTheme="minorHAnsi"/>
                <w:lang w:eastAsia="en-US"/>
              </w:rPr>
              <w:t>. Жұмыс нәтижесін ақпарат көздерін көрсете отырып, баяндама түрінде дайындау</w:t>
            </w:r>
            <w:r w:rsidRPr="0078358B">
              <w:rPr>
                <w:rFonts w:eastAsiaTheme="minorHAnsi"/>
                <w:lang w:val="kk-KZ" w:eastAsia="en-US"/>
              </w:rPr>
              <w:t xml:space="preserve"> қажет.</w:t>
            </w:r>
          </w:p>
          <w:p w14:paraId="01074B0B" w14:textId="77777777" w:rsidR="00DC09FB" w:rsidRPr="0078358B" w:rsidRDefault="003D6D48" w:rsidP="003D6D48">
            <w:pPr>
              <w:keepNext/>
              <w:jc w:val="both"/>
              <w:outlineLvl w:val="0"/>
              <w:rPr>
                <w:rFonts w:eastAsiaTheme="minorHAnsi"/>
                <w:lang w:val="kk-KZ" w:eastAsia="en-US"/>
              </w:rPr>
            </w:pPr>
            <w:r w:rsidRPr="0078358B">
              <w:rPr>
                <w:rFonts w:eastAsiaTheme="minorHAnsi"/>
                <w:lang w:val="kk-KZ" w:eastAsia="en-US"/>
              </w:rPr>
              <w:t>Талаптар: Жұмыс қазақстандық контентті пайдалана отырып, шығармашылық сипатта болуы тиіс. Сөз сөйлеу тезистері, глоссарий, пайдаланылған әдебиеттер тізімі, баяндама жобасы болуы шарт.</w:t>
            </w:r>
          </w:p>
          <w:p w14:paraId="0FD6A19E" w14:textId="77777777" w:rsidR="00F149C7" w:rsidRPr="0078358B" w:rsidRDefault="00F149C7" w:rsidP="00F149C7">
            <w:pPr>
              <w:jc w:val="both"/>
              <w:rPr>
                <w:rFonts w:eastAsiaTheme="minorHAnsi"/>
                <w:lang w:val="kk-KZ" w:eastAsia="en-US"/>
              </w:rPr>
            </w:pPr>
          </w:p>
        </w:tc>
        <w:tc>
          <w:tcPr>
            <w:tcW w:w="588" w:type="pct"/>
            <w:shd w:val="clear" w:color="auto" w:fill="auto"/>
          </w:tcPr>
          <w:p w14:paraId="3802DBDA" w14:textId="06B111C8" w:rsidR="00F149C7" w:rsidRPr="0078358B" w:rsidRDefault="00437945" w:rsidP="00DC09FB">
            <w:pPr>
              <w:jc w:val="both"/>
              <w:rPr>
                <w:b/>
                <w:lang w:val="kk-KZ"/>
              </w:rPr>
            </w:pPr>
            <w:r w:rsidRPr="0078358B">
              <w:rPr>
                <w:b/>
                <w:lang w:val="kk-KZ"/>
              </w:rPr>
              <w:t>3</w:t>
            </w:r>
            <w:r w:rsidR="00F52911" w:rsidRPr="0078358B">
              <w:rPr>
                <w:b/>
                <w:lang w:val="kk-KZ"/>
              </w:rPr>
              <w:t xml:space="preserve"> </w:t>
            </w:r>
            <w:r w:rsidR="00DC09FB" w:rsidRPr="0078358B">
              <w:rPr>
                <w:b/>
                <w:lang w:val="kk-KZ"/>
              </w:rPr>
              <w:t>апта</w:t>
            </w:r>
          </w:p>
        </w:tc>
        <w:tc>
          <w:tcPr>
            <w:tcW w:w="695" w:type="pct"/>
          </w:tcPr>
          <w:p w14:paraId="60B91B0A" w14:textId="7AFDE461" w:rsidR="00F149C7" w:rsidRPr="0078358B" w:rsidRDefault="00F149C7" w:rsidP="00F149C7">
            <w:pPr>
              <w:jc w:val="both"/>
              <w:rPr>
                <w:b/>
              </w:rPr>
            </w:pPr>
            <w:r w:rsidRPr="0078358B">
              <w:rPr>
                <w:b/>
              </w:rPr>
              <w:t>2</w:t>
            </w:r>
            <w:r w:rsidR="00437945" w:rsidRPr="0078358B">
              <w:rPr>
                <w:b/>
              </w:rPr>
              <w:t>0</w:t>
            </w:r>
          </w:p>
        </w:tc>
      </w:tr>
      <w:tr w:rsidR="00437945" w:rsidRPr="0078358B" w14:paraId="32F8AC20" w14:textId="77777777" w:rsidTr="00F52911">
        <w:tc>
          <w:tcPr>
            <w:tcW w:w="230" w:type="pct"/>
            <w:shd w:val="clear" w:color="auto" w:fill="auto"/>
          </w:tcPr>
          <w:p w14:paraId="318E367B" w14:textId="7EA28B03" w:rsidR="00437945" w:rsidRPr="0078358B" w:rsidRDefault="00437945" w:rsidP="00F149C7">
            <w:pPr>
              <w:ind w:left="-108"/>
              <w:jc w:val="center"/>
            </w:pPr>
            <w:r w:rsidRPr="0078358B">
              <w:t xml:space="preserve">2 </w:t>
            </w:r>
          </w:p>
        </w:tc>
        <w:tc>
          <w:tcPr>
            <w:tcW w:w="3487" w:type="pct"/>
            <w:gridSpan w:val="2"/>
          </w:tcPr>
          <w:p w14:paraId="37CCC8ED" w14:textId="10E3C96D" w:rsidR="00437945" w:rsidRPr="0078358B" w:rsidRDefault="00437945" w:rsidP="003D6D48">
            <w:pPr>
              <w:keepNext/>
              <w:jc w:val="both"/>
              <w:outlineLvl w:val="0"/>
              <w:rPr>
                <w:rFonts w:eastAsiaTheme="minorHAnsi"/>
                <w:b/>
                <w:lang w:eastAsia="en-US"/>
              </w:rPr>
            </w:pPr>
            <w:r w:rsidRPr="0078358B">
              <w:rPr>
                <w:rFonts w:eastAsiaTheme="minorHAnsi"/>
                <w:b/>
                <w:bCs/>
                <w:lang w:val="kk-KZ" w:eastAsia="en-US"/>
              </w:rPr>
              <w:t xml:space="preserve">СӨЖ 2. </w:t>
            </w:r>
            <w:r w:rsidRPr="0078358B">
              <w:rPr>
                <w:rFonts w:eastAsiaTheme="minorHAnsi"/>
                <w:b/>
                <w:lang w:val="kk-KZ" w:eastAsia="en-US"/>
              </w:rPr>
              <w:t xml:space="preserve"> Әлеуметтік көрсеткіштер мен индикаторлар</w:t>
            </w:r>
            <w:r w:rsidRPr="0078358B">
              <w:rPr>
                <w:lang w:val="kk-KZ"/>
              </w:rPr>
              <w:t xml:space="preserve"> Әлеуметтік индикатор түсінігі. Негізгі салалардағы әлеуметтік индикаторлар жүйесі: тұрғындар кірісі, жұмыспен қамтылуы; халыққа әлеуметтік қызмет көрсетумен қамтудағы сипаты (білім беру, денсаулық сақтау, әлеуметтік қамсыздандыру т.б.); демографиялық жағдай; экология. Кедейшілік көрсеткіштері мен атаулы әлеуметтік көмек. Өмір саласындағы әлеуметтік нормативтер. </w:t>
            </w:r>
            <w:r w:rsidRPr="0078358B">
              <w:t>Әлеуметтік нормалар: оның белгілері.</w:t>
            </w:r>
          </w:p>
        </w:tc>
        <w:tc>
          <w:tcPr>
            <w:tcW w:w="588" w:type="pct"/>
            <w:shd w:val="clear" w:color="auto" w:fill="auto"/>
          </w:tcPr>
          <w:p w14:paraId="4645076F" w14:textId="14DC0821" w:rsidR="00437945" w:rsidRPr="0078358B" w:rsidRDefault="00437945" w:rsidP="00DC09FB">
            <w:pPr>
              <w:jc w:val="both"/>
              <w:rPr>
                <w:b/>
                <w:lang w:val="kk-KZ"/>
              </w:rPr>
            </w:pPr>
            <w:r w:rsidRPr="0078358B">
              <w:rPr>
                <w:b/>
                <w:lang w:val="kk-KZ"/>
              </w:rPr>
              <w:t>5 апта</w:t>
            </w:r>
          </w:p>
        </w:tc>
        <w:tc>
          <w:tcPr>
            <w:tcW w:w="695" w:type="pct"/>
          </w:tcPr>
          <w:p w14:paraId="613B1745" w14:textId="5ACF52F8" w:rsidR="00437945" w:rsidRPr="0078358B" w:rsidRDefault="00437945" w:rsidP="00F149C7">
            <w:pPr>
              <w:jc w:val="both"/>
              <w:rPr>
                <w:b/>
              </w:rPr>
            </w:pPr>
            <w:r w:rsidRPr="0078358B">
              <w:rPr>
                <w:b/>
              </w:rPr>
              <w:t>20</w:t>
            </w:r>
          </w:p>
        </w:tc>
      </w:tr>
      <w:tr w:rsidR="00F52911" w:rsidRPr="0078358B" w14:paraId="1C1BEDCB" w14:textId="77777777" w:rsidTr="00F52911">
        <w:tc>
          <w:tcPr>
            <w:tcW w:w="230" w:type="pct"/>
            <w:shd w:val="clear" w:color="auto" w:fill="auto"/>
          </w:tcPr>
          <w:p w14:paraId="516009A7" w14:textId="74894B33" w:rsidR="00F149C7" w:rsidRPr="0078358B" w:rsidRDefault="00437945" w:rsidP="00F149C7">
            <w:pPr>
              <w:ind w:left="-108"/>
              <w:jc w:val="center"/>
            </w:pPr>
            <w:r w:rsidRPr="0078358B">
              <w:t>3</w:t>
            </w:r>
          </w:p>
        </w:tc>
        <w:tc>
          <w:tcPr>
            <w:tcW w:w="3487" w:type="pct"/>
            <w:gridSpan w:val="2"/>
          </w:tcPr>
          <w:p w14:paraId="6C5F27AD" w14:textId="640B2212" w:rsidR="00FC3B0C" w:rsidRPr="0078358B" w:rsidRDefault="00437945" w:rsidP="00FC3B0C">
            <w:pPr>
              <w:jc w:val="both"/>
              <w:rPr>
                <w:rFonts w:eastAsiaTheme="minorHAnsi"/>
                <w:b/>
                <w:lang w:val="kk-KZ" w:eastAsia="en-US"/>
              </w:rPr>
            </w:pPr>
            <w:r w:rsidRPr="0078358B">
              <w:rPr>
                <w:rFonts w:eastAsiaTheme="minorHAnsi"/>
                <w:b/>
                <w:lang w:val="kk-KZ" w:eastAsia="en-US"/>
              </w:rPr>
              <w:t xml:space="preserve">СӨЖ 3  </w:t>
            </w:r>
            <w:r w:rsidR="00FC3B0C" w:rsidRPr="0078358B">
              <w:rPr>
                <w:rFonts w:eastAsiaTheme="minorHAnsi"/>
                <w:b/>
                <w:lang w:val="kk-KZ" w:eastAsia="en-US"/>
              </w:rPr>
              <w:t>Жеке адамдармен және отбасылармен өзара әрекеттесу.</w:t>
            </w:r>
          </w:p>
          <w:p w14:paraId="19821A27" w14:textId="77777777" w:rsidR="003D6D48" w:rsidRPr="0078358B" w:rsidRDefault="003D6D48" w:rsidP="003D6D48">
            <w:pPr>
              <w:jc w:val="both"/>
              <w:rPr>
                <w:rFonts w:eastAsiaTheme="minorHAnsi"/>
                <w:lang w:val="kk-KZ" w:eastAsia="en-US"/>
              </w:rPr>
            </w:pPr>
            <w:r w:rsidRPr="0078358B">
              <w:rPr>
                <w:rFonts w:eastAsiaTheme="minorHAnsi"/>
                <w:lang w:val="kk-KZ" w:eastAsia="en-US"/>
              </w:rPr>
              <w:t>Студенттерге жеке адамдармен және отбасылармен өзара әрекеттесу талдауға кеңес беріледі. Жұмыс нәтижесін ақпарат көздерін көрсете отырып, баяндама түрінде дайындау қажет.</w:t>
            </w:r>
          </w:p>
          <w:p w14:paraId="2F31F8DA" w14:textId="77777777" w:rsidR="003D6D48" w:rsidRPr="0078358B" w:rsidRDefault="003D6D48" w:rsidP="003D6D48">
            <w:pPr>
              <w:jc w:val="both"/>
              <w:rPr>
                <w:rFonts w:eastAsiaTheme="minorHAnsi"/>
                <w:lang w:val="kk-KZ" w:eastAsia="en-US"/>
              </w:rPr>
            </w:pPr>
            <w:r w:rsidRPr="0078358B">
              <w:rPr>
                <w:rFonts w:eastAsiaTheme="minorHAnsi"/>
                <w:lang w:val="kk-KZ" w:eastAsia="en-US"/>
              </w:rPr>
              <w:t>Талаптар: Жұмыс қазақстандық контентті пайдалана отырып, шығармашылық сипатта болуы тиіс. Сөз сөйлеу тезистері, глоссарий, пайдаланылған әдебиеттер тізімі, баяндама жобасы болуы шарт.</w:t>
            </w:r>
          </w:p>
          <w:p w14:paraId="2B247CE4" w14:textId="77777777" w:rsidR="00F149C7" w:rsidRPr="0078358B" w:rsidRDefault="00F149C7" w:rsidP="00F149C7">
            <w:pPr>
              <w:jc w:val="both"/>
              <w:rPr>
                <w:rFonts w:eastAsiaTheme="minorHAnsi"/>
                <w:b/>
                <w:lang w:val="kk-KZ" w:eastAsia="en-US"/>
              </w:rPr>
            </w:pPr>
          </w:p>
        </w:tc>
        <w:tc>
          <w:tcPr>
            <w:tcW w:w="588" w:type="pct"/>
            <w:shd w:val="clear" w:color="auto" w:fill="auto"/>
          </w:tcPr>
          <w:p w14:paraId="31D80B6C" w14:textId="77777777" w:rsidR="00F149C7" w:rsidRPr="0078358B" w:rsidRDefault="00F52911" w:rsidP="00F149C7">
            <w:pPr>
              <w:jc w:val="both"/>
              <w:rPr>
                <w:b/>
                <w:lang w:val="kk-KZ"/>
              </w:rPr>
            </w:pPr>
            <w:r w:rsidRPr="0078358B">
              <w:rPr>
                <w:b/>
                <w:lang w:val="kk-KZ"/>
              </w:rPr>
              <w:t>8 апта</w:t>
            </w:r>
          </w:p>
        </w:tc>
        <w:tc>
          <w:tcPr>
            <w:tcW w:w="695" w:type="pct"/>
          </w:tcPr>
          <w:p w14:paraId="483B0AD8" w14:textId="500672E4" w:rsidR="00F149C7" w:rsidRPr="0078358B" w:rsidRDefault="00F149C7" w:rsidP="00F149C7">
            <w:pPr>
              <w:jc w:val="both"/>
              <w:rPr>
                <w:b/>
              </w:rPr>
            </w:pPr>
            <w:r w:rsidRPr="0078358B">
              <w:rPr>
                <w:b/>
              </w:rPr>
              <w:t>2</w:t>
            </w:r>
            <w:r w:rsidR="00437945" w:rsidRPr="0078358B">
              <w:rPr>
                <w:b/>
              </w:rPr>
              <w:t>0</w:t>
            </w:r>
          </w:p>
        </w:tc>
      </w:tr>
      <w:tr w:rsidR="00437945" w:rsidRPr="0078358B" w14:paraId="7CB7C7DA" w14:textId="77777777" w:rsidTr="00F52911">
        <w:tc>
          <w:tcPr>
            <w:tcW w:w="230" w:type="pct"/>
            <w:shd w:val="clear" w:color="auto" w:fill="auto"/>
          </w:tcPr>
          <w:p w14:paraId="43538474" w14:textId="48239857" w:rsidR="00437945" w:rsidRPr="0078358B" w:rsidRDefault="0078358B" w:rsidP="00F149C7">
            <w:pPr>
              <w:ind w:left="-108"/>
              <w:jc w:val="center"/>
              <w:rPr>
                <w:lang w:val="kk-KZ"/>
              </w:rPr>
            </w:pPr>
            <w:r>
              <w:rPr>
                <w:lang w:val="kk-KZ"/>
              </w:rPr>
              <w:t>4</w:t>
            </w:r>
          </w:p>
        </w:tc>
        <w:tc>
          <w:tcPr>
            <w:tcW w:w="3487" w:type="pct"/>
            <w:gridSpan w:val="2"/>
          </w:tcPr>
          <w:p w14:paraId="760D1FDE" w14:textId="728EB797" w:rsidR="00437945" w:rsidRPr="0078358B" w:rsidRDefault="00437945" w:rsidP="00FC3B0C">
            <w:pPr>
              <w:jc w:val="both"/>
              <w:rPr>
                <w:rFonts w:eastAsiaTheme="minorHAnsi"/>
                <w:b/>
                <w:lang w:val="kk-KZ" w:eastAsia="en-US"/>
              </w:rPr>
            </w:pPr>
            <w:r w:rsidRPr="0078358B">
              <w:rPr>
                <w:rFonts w:eastAsiaTheme="minorHAnsi"/>
                <w:b/>
                <w:lang w:val="kk-KZ" w:eastAsia="en-US"/>
              </w:rPr>
              <w:t>СӨЖ4 Мүгедек балалары бар отбасыларымен әлеуметтік жұмыс</w:t>
            </w:r>
            <w:r w:rsidR="0078358B" w:rsidRPr="005946A2">
              <w:rPr>
                <w:color w:val="000000"/>
                <w:shd w:val="clear" w:color="auto" w:fill="FFFFFF"/>
                <w:lang w:val="kk-KZ"/>
              </w:rPr>
              <w:t xml:space="preserve"> </w:t>
            </w:r>
            <w:r w:rsidR="0078358B" w:rsidRPr="0078358B">
              <w:rPr>
                <w:color w:val="000000"/>
                <w:shd w:val="clear" w:color="auto" w:fill="FFFFFF"/>
                <w:lang w:val="kk-KZ"/>
              </w:rPr>
              <w:t>М</w:t>
            </w:r>
            <w:r w:rsidR="0078358B" w:rsidRPr="005946A2">
              <w:rPr>
                <w:color w:val="000000"/>
                <w:shd w:val="clear" w:color="auto" w:fill="FFFFFF"/>
                <w:lang w:val="kk-KZ"/>
              </w:rPr>
              <w:t xml:space="preserve">үгедектерді жұмыспен қамтуды қамтамасыз ету үшін жергілікті атқарушы органдар (әкімдіктер) Қазақстан Республикасының заңнамасына сәйкес ауыр жұмыстарда, зиянды, </w:t>
            </w:r>
            <w:r w:rsidR="0078358B" w:rsidRPr="005946A2">
              <w:rPr>
                <w:color w:val="000000"/>
                <w:shd w:val="clear" w:color="auto" w:fill="FFFFFF"/>
                <w:lang w:val="kk-KZ"/>
              </w:rPr>
              <w:lastRenderedPageBreak/>
              <w:t>қауіпті еңбек жағдайлары бар жұмыс орындарын есепке алмай мүгедектер үшін жұмыс орындары санынан 2-4 пайыз мөлшерінде жұмыс орындарының квотасын белгілейді; жеке кәсіпкерлікті, шағын және орта бизнесті дамыту арқылы мүгедектер үшін қосымша жұмыс орындарын құруда; Қазақстан Республикасының заңнамасына сәйкес мүгедектерді жұмысқа орналастыру үшін арнайы, сондай-ақ әлеуметтік жұмыс орындарын құруда; мүгедектерді кәсіптік оқытуды ұйымдастырады.</w:t>
            </w:r>
          </w:p>
        </w:tc>
        <w:tc>
          <w:tcPr>
            <w:tcW w:w="588" w:type="pct"/>
            <w:shd w:val="clear" w:color="auto" w:fill="auto"/>
          </w:tcPr>
          <w:p w14:paraId="708C7DA8" w14:textId="7FF7543C" w:rsidR="00437945" w:rsidRPr="0078358B" w:rsidRDefault="0078358B" w:rsidP="00F149C7">
            <w:pPr>
              <w:jc w:val="both"/>
              <w:rPr>
                <w:b/>
                <w:lang w:val="kk-KZ"/>
              </w:rPr>
            </w:pPr>
            <w:r>
              <w:rPr>
                <w:b/>
                <w:lang w:val="kk-KZ"/>
              </w:rPr>
              <w:lastRenderedPageBreak/>
              <w:t>10 апта</w:t>
            </w:r>
          </w:p>
        </w:tc>
        <w:tc>
          <w:tcPr>
            <w:tcW w:w="695" w:type="pct"/>
          </w:tcPr>
          <w:p w14:paraId="58BD9987" w14:textId="743248E6" w:rsidR="00437945" w:rsidRPr="0078358B" w:rsidRDefault="0078358B" w:rsidP="00F149C7">
            <w:pPr>
              <w:jc w:val="both"/>
              <w:rPr>
                <w:b/>
                <w:lang w:val="kk-KZ"/>
              </w:rPr>
            </w:pPr>
            <w:r>
              <w:rPr>
                <w:b/>
                <w:lang w:val="kk-KZ"/>
              </w:rPr>
              <w:t>20</w:t>
            </w:r>
          </w:p>
        </w:tc>
      </w:tr>
      <w:tr w:rsidR="0078358B" w:rsidRPr="0078358B" w14:paraId="2494F7C1" w14:textId="77777777" w:rsidTr="00F52911">
        <w:tc>
          <w:tcPr>
            <w:tcW w:w="230" w:type="pct"/>
            <w:shd w:val="clear" w:color="auto" w:fill="auto"/>
          </w:tcPr>
          <w:p w14:paraId="13A09AF4" w14:textId="01F176C4" w:rsidR="0078358B" w:rsidRDefault="0078358B" w:rsidP="00F149C7">
            <w:pPr>
              <w:ind w:left="-108"/>
              <w:jc w:val="center"/>
              <w:rPr>
                <w:lang w:val="kk-KZ"/>
              </w:rPr>
            </w:pPr>
            <w:r>
              <w:rPr>
                <w:lang w:val="kk-KZ"/>
              </w:rPr>
              <w:lastRenderedPageBreak/>
              <w:t>5</w:t>
            </w:r>
          </w:p>
        </w:tc>
        <w:tc>
          <w:tcPr>
            <w:tcW w:w="3487" w:type="pct"/>
            <w:gridSpan w:val="2"/>
          </w:tcPr>
          <w:p w14:paraId="13653538" w14:textId="3A5A1F0A" w:rsidR="0078358B" w:rsidRPr="0078358B" w:rsidRDefault="0078358B" w:rsidP="00F149C7">
            <w:pPr>
              <w:jc w:val="both"/>
              <w:rPr>
                <w:rFonts w:eastAsiaTheme="minorHAnsi"/>
                <w:b/>
                <w:bCs/>
                <w:lang w:val="kk-KZ" w:eastAsia="en-US"/>
              </w:rPr>
            </w:pPr>
            <w:r>
              <w:rPr>
                <w:rFonts w:eastAsiaTheme="minorHAnsi"/>
                <w:b/>
                <w:bCs/>
                <w:lang w:val="kk-KZ" w:eastAsia="en-US"/>
              </w:rPr>
              <w:t xml:space="preserve">Сөж 5 </w:t>
            </w:r>
            <w:r w:rsidRPr="0078358B">
              <w:rPr>
                <w:rFonts w:eastAsiaTheme="minorHAnsi"/>
                <w:b/>
                <w:bCs/>
                <w:lang w:val="kk-KZ" w:eastAsia="en-US"/>
              </w:rPr>
              <w:t>Қарттар әлеуметтік жұмыс</w:t>
            </w:r>
            <w:r w:rsidRPr="0078358B">
              <w:rPr>
                <w:color w:val="000000"/>
                <w:lang w:val="kk-KZ"/>
              </w:rPr>
              <w:t xml:space="preserve"> Қарт адамдар - жасы келген, өздеріне ғана тән өмір тәжірибесі мен салты бар ұрпақ. Қарт адамдар өзіне әркашан ықылас пен қамқорлық тілейтін елеулі әлеуметтік топтардың бірі. Атап айтқанда "үшінші ұрпақ" адамдарының мәселелері көпке ортақ. Жасы 60-тан асқандардың бәріне қоғам тапарынан да, қамқорлық қажет. Ал, біздің елімізде соңғы жылдары ғана қалыптасып келе жатқан әлеуметтік кызметкер үшін қарттарға деген қамқорлық кәсіби міндет болып табылады. </w:t>
            </w:r>
          </w:p>
        </w:tc>
        <w:tc>
          <w:tcPr>
            <w:tcW w:w="588" w:type="pct"/>
            <w:shd w:val="clear" w:color="auto" w:fill="auto"/>
          </w:tcPr>
          <w:p w14:paraId="2CB77020" w14:textId="1D8992F0" w:rsidR="0078358B" w:rsidRPr="0078358B" w:rsidRDefault="0078358B" w:rsidP="00F149C7">
            <w:pPr>
              <w:jc w:val="both"/>
              <w:rPr>
                <w:b/>
                <w:lang w:val="kk-KZ"/>
              </w:rPr>
            </w:pPr>
            <w:r>
              <w:rPr>
                <w:b/>
                <w:lang w:val="kk-KZ"/>
              </w:rPr>
              <w:t>12 апта</w:t>
            </w:r>
          </w:p>
        </w:tc>
        <w:tc>
          <w:tcPr>
            <w:tcW w:w="695" w:type="pct"/>
          </w:tcPr>
          <w:p w14:paraId="145539BE" w14:textId="69BD374D" w:rsidR="0078358B" w:rsidRPr="0078358B" w:rsidRDefault="0078358B" w:rsidP="00F149C7">
            <w:pPr>
              <w:jc w:val="both"/>
              <w:rPr>
                <w:b/>
                <w:lang w:val="kk-KZ"/>
              </w:rPr>
            </w:pPr>
            <w:r>
              <w:rPr>
                <w:b/>
                <w:lang w:val="kk-KZ"/>
              </w:rPr>
              <w:t>20</w:t>
            </w:r>
          </w:p>
        </w:tc>
      </w:tr>
      <w:tr w:rsidR="00F52911" w:rsidRPr="0078358B" w14:paraId="0B4F20E3" w14:textId="77777777" w:rsidTr="00F52911">
        <w:tc>
          <w:tcPr>
            <w:tcW w:w="230" w:type="pct"/>
            <w:shd w:val="clear" w:color="auto" w:fill="auto"/>
          </w:tcPr>
          <w:p w14:paraId="767E38BE" w14:textId="748FB8E4" w:rsidR="00F149C7" w:rsidRPr="0078358B" w:rsidRDefault="0078358B" w:rsidP="00F149C7">
            <w:pPr>
              <w:ind w:left="-108"/>
              <w:jc w:val="center"/>
              <w:rPr>
                <w:lang w:val="kk-KZ"/>
              </w:rPr>
            </w:pPr>
            <w:r>
              <w:rPr>
                <w:lang w:val="kk-KZ"/>
              </w:rPr>
              <w:t>6</w:t>
            </w:r>
          </w:p>
        </w:tc>
        <w:tc>
          <w:tcPr>
            <w:tcW w:w="3487" w:type="pct"/>
            <w:gridSpan w:val="2"/>
          </w:tcPr>
          <w:p w14:paraId="6353D379" w14:textId="638CD84A" w:rsidR="00F149C7" w:rsidRPr="0078358B" w:rsidRDefault="00F52911" w:rsidP="00F149C7">
            <w:pPr>
              <w:jc w:val="both"/>
              <w:rPr>
                <w:rFonts w:eastAsiaTheme="minorHAnsi"/>
                <w:b/>
                <w:lang w:val="kk-KZ" w:eastAsia="en-US"/>
              </w:rPr>
            </w:pPr>
            <w:r w:rsidRPr="0078358B">
              <w:rPr>
                <w:rFonts w:eastAsiaTheme="minorHAnsi"/>
                <w:b/>
                <w:bCs/>
                <w:lang w:val="kk-KZ" w:eastAsia="en-US"/>
              </w:rPr>
              <w:t xml:space="preserve">СӨЖ </w:t>
            </w:r>
            <w:r w:rsidRPr="0078358B">
              <w:rPr>
                <w:rFonts w:eastAsiaTheme="minorHAnsi"/>
                <w:b/>
                <w:lang w:val="kk-KZ" w:eastAsia="en-US"/>
              </w:rPr>
              <w:t xml:space="preserve"> </w:t>
            </w:r>
            <w:r w:rsidR="0078358B">
              <w:rPr>
                <w:rFonts w:eastAsiaTheme="minorHAnsi"/>
                <w:b/>
                <w:lang w:val="kk-KZ" w:eastAsia="en-US"/>
              </w:rPr>
              <w:t>6</w:t>
            </w:r>
            <w:r w:rsidRPr="0078358B">
              <w:rPr>
                <w:rFonts w:eastAsiaTheme="minorHAnsi"/>
                <w:b/>
                <w:lang w:val="kk-KZ" w:eastAsia="en-US"/>
              </w:rPr>
              <w:t xml:space="preserve">  Әр түрлі мамандандырылған мекемелердегі әлеуметтік жұмысты салыстырмалы талдау. Тиімділік критерийлерін әзірлеу.</w:t>
            </w:r>
          </w:p>
          <w:p w14:paraId="21E4ABF1" w14:textId="77777777" w:rsidR="003D6D48" w:rsidRPr="0078358B" w:rsidRDefault="003D6D48" w:rsidP="003D6D48">
            <w:pPr>
              <w:jc w:val="both"/>
              <w:rPr>
                <w:rFonts w:eastAsiaTheme="minorHAnsi"/>
                <w:b/>
                <w:lang w:val="kk-KZ" w:eastAsia="en-US"/>
              </w:rPr>
            </w:pPr>
          </w:p>
          <w:p w14:paraId="5CA4EE01" w14:textId="77777777" w:rsidR="003D6D48" w:rsidRPr="0078358B" w:rsidRDefault="003D6D48" w:rsidP="003D6D48">
            <w:pPr>
              <w:jc w:val="both"/>
              <w:rPr>
                <w:rFonts w:eastAsiaTheme="minorHAnsi"/>
                <w:lang w:val="kk-KZ" w:eastAsia="en-US"/>
              </w:rPr>
            </w:pPr>
            <w:r w:rsidRPr="0078358B">
              <w:rPr>
                <w:rFonts w:eastAsiaTheme="minorHAnsi"/>
                <w:lang w:val="kk-KZ" w:eastAsia="en-US"/>
              </w:rPr>
              <w:t>Студенттер белгіленген тақырыпта салыстырмалы талдау</w:t>
            </w:r>
            <w:r w:rsidR="0079333C" w:rsidRPr="0078358B">
              <w:rPr>
                <w:rFonts w:eastAsiaTheme="minorHAnsi"/>
                <w:lang w:val="kk-KZ" w:eastAsia="en-US"/>
              </w:rPr>
              <w:t xml:space="preserve"> жасауға</w:t>
            </w:r>
            <w:r w:rsidRPr="0078358B">
              <w:rPr>
                <w:rFonts w:eastAsiaTheme="minorHAnsi"/>
                <w:lang w:val="kk-KZ" w:eastAsia="en-US"/>
              </w:rPr>
              <w:t xml:space="preserve"> бағытталады. Жұмыс нәтижесін ақпарат көздерін көрсете отырып, баяндама түрінде дайындау қажет.</w:t>
            </w:r>
          </w:p>
          <w:p w14:paraId="3E4B71B5" w14:textId="77777777" w:rsidR="003D6D48" w:rsidRPr="0078358B" w:rsidRDefault="003D6D48" w:rsidP="003D6D48">
            <w:pPr>
              <w:jc w:val="both"/>
              <w:rPr>
                <w:rFonts w:eastAsiaTheme="minorHAnsi"/>
                <w:lang w:val="kk-KZ" w:eastAsia="en-US"/>
              </w:rPr>
            </w:pPr>
            <w:r w:rsidRPr="0078358B">
              <w:rPr>
                <w:rFonts w:eastAsiaTheme="minorHAnsi"/>
                <w:lang w:val="kk-KZ" w:eastAsia="en-US"/>
              </w:rPr>
              <w:t>Талаптар: Жұмыс қазақстандық контентті пайдалана отырып, шығармашылық сипатта болуы тиіс. Сөз сөйлеу тезистері, глоссарий, пайдаланылған әдебиеттер тізімі, баяндама жобасы болуы шарт.</w:t>
            </w:r>
          </w:p>
          <w:p w14:paraId="6F560252" w14:textId="77777777" w:rsidR="003D6D48" w:rsidRPr="0078358B" w:rsidRDefault="003D6D48" w:rsidP="00F149C7">
            <w:pPr>
              <w:jc w:val="both"/>
              <w:rPr>
                <w:rFonts w:eastAsiaTheme="minorHAnsi"/>
                <w:b/>
                <w:lang w:val="kk-KZ" w:eastAsia="en-US"/>
              </w:rPr>
            </w:pPr>
          </w:p>
        </w:tc>
        <w:tc>
          <w:tcPr>
            <w:tcW w:w="588" w:type="pct"/>
            <w:shd w:val="clear" w:color="auto" w:fill="auto"/>
          </w:tcPr>
          <w:p w14:paraId="51A3EE43" w14:textId="2CF16EF6" w:rsidR="00F149C7" w:rsidRPr="0078358B" w:rsidRDefault="00F52911" w:rsidP="00F149C7">
            <w:pPr>
              <w:jc w:val="both"/>
              <w:rPr>
                <w:b/>
              </w:rPr>
            </w:pPr>
            <w:r w:rsidRPr="0078358B">
              <w:rPr>
                <w:b/>
                <w:lang w:val="kk-KZ"/>
              </w:rPr>
              <w:t>1</w:t>
            </w:r>
            <w:r w:rsidR="0078358B">
              <w:rPr>
                <w:b/>
                <w:lang w:val="kk-KZ"/>
              </w:rPr>
              <w:t xml:space="preserve">4 </w:t>
            </w:r>
            <w:r w:rsidRPr="0078358B">
              <w:rPr>
                <w:b/>
                <w:lang w:val="kk-KZ"/>
              </w:rPr>
              <w:t>апта</w:t>
            </w:r>
            <w:r w:rsidR="00F149C7" w:rsidRPr="0078358B">
              <w:rPr>
                <w:b/>
              </w:rPr>
              <w:t xml:space="preserve"> </w:t>
            </w:r>
          </w:p>
        </w:tc>
        <w:tc>
          <w:tcPr>
            <w:tcW w:w="695" w:type="pct"/>
          </w:tcPr>
          <w:p w14:paraId="18F85E87" w14:textId="442E8B82" w:rsidR="00F149C7" w:rsidRPr="0078358B" w:rsidRDefault="00F149C7" w:rsidP="00F149C7">
            <w:pPr>
              <w:jc w:val="both"/>
              <w:rPr>
                <w:b/>
                <w:lang w:val="kk-KZ"/>
              </w:rPr>
            </w:pPr>
            <w:r w:rsidRPr="0078358B">
              <w:rPr>
                <w:b/>
              </w:rPr>
              <w:t>2</w:t>
            </w:r>
            <w:r w:rsidR="0078358B">
              <w:rPr>
                <w:b/>
                <w:lang w:val="kk-KZ"/>
              </w:rPr>
              <w:t>0</w:t>
            </w:r>
          </w:p>
        </w:tc>
      </w:tr>
      <w:tr w:rsidR="0078358B" w:rsidRPr="0078358B" w14:paraId="2ACCCD1A" w14:textId="77777777" w:rsidTr="00F52911">
        <w:tc>
          <w:tcPr>
            <w:tcW w:w="230" w:type="pct"/>
            <w:shd w:val="clear" w:color="auto" w:fill="auto"/>
          </w:tcPr>
          <w:p w14:paraId="11347357" w14:textId="1AFF6CE7" w:rsidR="0078358B" w:rsidRDefault="0078358B" w:rsidP="0078358B">
            <w:pPr>
              <w:ind w:left="-108"/>
              <w:rPr>
                <w:lang w:val="kk-KZ"/>
              </w:rPr>
            </w:pPr>
          </w:p>
        </w:tc>
        <w:tc>
          <w:tcPr>
            <w:tcW w:w="3487" w:type="pct"/>
            <w:gridSpan w:val="2"/>
          </w:tcPr>
          <w:p w14:paraId="24398BE0" w14:textId="77777777" w:rsidR="0078358B" w:rsidRPr="0078358B" w:rsidRDefault="0078358B" w:rsidP="00F149C7">
            <w:pPr>
              <w:jc w:val="both"/>
              <w:rPr>
                <w:rFonts w:eastAsiaTheme="minorHAnsi"/>
                <w:b/>
                <w:bCs/>
                <w:lang w:val="kk-KZ" w:eastAsia="en-US"/>
              </w:rPr>
            </w:pPr>
          </w:p>
        </w:tc>
        <w:tc>
          <w:tcPr>
            <w:tcW w:w="588" w:type="pct"/>
            <w:shd w:val="clear" w:color="auto" w:fill="auto"/>
          </w:tcPr>
          <w:p w14:paraId="4EB7DDDA" w14:textId="77777777" w:rsidR="0078358B" w:rsidRPr="0078358B" w:rsidRDefault="0078358B" w:rsidP="00F149C7">
            <w:pPr>
              <w:jc w:val="both"/>
              <w:rPr>
                <w:b/>
                <w:lang w:val="kk-KZ"/>
              </w:rPr>
            </w:pPr>
          </w:p>
        </w:tc>
        <w:tc>
          <w:tcPr>
            <w:tcW w:w="695" w:type="pct"/>
          </w:tcPr>
          <w:p w14:paraId="7EC6C6FD" w14:textId="77777777" w:rsidR="0078358B" w:rsidRPr="0078358B" w:rsidRDefault="0078358B" w:rsidP="00F149C7">
            <w:pPr>
              <w:jc w:val="both"/>
              <w:rPr>
                <w:b/>
              </w:rPr>
            </w:pPr>
          </w:p>
        </w:tc>
      </w:tr>
    </w:tbl>
    <w:p w14:paraId="75AD4EA6" w14:textId="77777777" w:rsidR="00F149C7" w:rsidRPr="0078358B" w:rsidRDefault="00F149C7" w:rsidP="00F149C7">
      <w:pPr>
        <w:jc w:val="both"/>
        <w:rPr>
          <w:rStyle w:val="31"/>
          <w:i w:val="0"/>
          <w:iCs w:val="0"/>
          <w:caps/>
          <w:sz w:val="24"/>
          <w:szCs w:val="24"/>
          <w:lang w:val="kk-KZ"/>
        </w:rPr>
      </w:pPr>
    </w:p>
    <w:p w14:paraId="14AF1A43" w14:textId="77777777" w:rsidR="00D32D2C" w:rsidRPr="0078358B" w:rsidRDefault="00D32D2C" w:rsidP="00D32D2C">
      <w:pPr>
        <w:rPr>
          <w:lang w:val="kk-KZ"/>
        </w:rPr>
      </w:pPr>
    </w:p>
    <w:p w14:paraId="1C8F3BCE" w14:textId="77777777" w:rsidR="00D32D2C" w:rsidRPr="0078358B" w:rsidRDefault="00D32D2C" w:rsidP="00D32D2C">
      <w:pPr>
        <w:rPr>
          <w:lang w:val="kk-KZ"/>
        </w:rPr>
      </w:pPr>
    </w:p>
    <w:p w14:paraId="3DF621E8" w14:textId="77777777" w:rsidR="00D32D2C" w:rsidRPr="0078358B" w:rsidRDefault="00F52911" w:rsidP="00D32D2C">
      <w:pPr>
        <w:rPr>
          <w:b/>
          <w:lang w:val="kk-KZ"/>
        </w:rPr>
      </w:pPr>
      <w:r w:rsidRPr="0078358B">
        <w:rPr>
          <w:b/>
          <w:lang w:val="kk-KZ"/>
        </w:rPr>
        <w:t>Қ</w:t>
      </w:r>
      <w:r w:rsidR="003D6D48" w:rsidRPr="0078358B">
        <w:rPr>
          <w:b/>
          <w:lang w:val="kk-KZ"/>
        </w:rPr>
        <w:t>олданылат</w:t>
      </w:r>
      <w:r w:rsidRPr="0078358B">
        <w:rPr>
          <w:b/>
          <w:lang w:val="kk-KZ"/>
        </w:rPr>
        <w:t>ын әдебиеттер:</w:t>
      </w:r>
    </w:p>
    <w:p w14:paraId="267F937B" w14:textId="77777777" w:rsidR="00D32D2C" w:rsidRPr="0078358B" w:rsidRDefault="00D32D2C" w:rsidP="00D32D2C">
      <w:pPr>
        <w:keepNext/>
        <w:tabs>
          <w:tab w:val="center" w:pos="9639"/>
        </w:tabs>
        <w:autoSpaceDE w:val="0"/>
        <w:autoSpaceDN w:val="0"/>
        <w:jc w:val="center"/>
        <w:outlineLvl w:val="1"/>
        <w:rPr>
          <w:b/>
          <w:color w:val="000000"/>
          <w:lang w:val="kk-KZ"/>
        </w:rPr>
      </w:pPr>
    </w:p>
    <w:p w14:paraId="3A01D81C" w14:textId="77777777" w:rsidR="00437945" w:rsidRPr="0078358B" w:rsidRDefault="00437945" w:rsidP="00437945">
      <w:pPr>
        <w:pStyle w:val="af2"/>
        <w:rPr>
          <w:rFonts w:ascii="Times New Roman" w:hAnsi="Times New Roman"/>
          <w:sz w:val="24"/>
          <w:szCs w:val="24"/>
        </w:rPr>
      </w:pPr>
      <w:r w:rsidRPr="0078358B">
        <w:rPr>
          <w:rFonts w:ascii="Times New Roman" w:hAnsi="Times New Roman"/>
          <w:sz w:val="24"/>
          <w:szCs w:val="24"/>
        </w:rPr>
        <w:t>Негізгі</w:t>
      </w:r>
    </w:p>
    <w:p w14:paraId="45AE16E3" w14:textId="37779D05" w:rsidR="00437945" w:rsidRPr="0078358B" w:rsidRDefault="00437945" w:rsidP="00437945">
      <w:pPr>
        <w:pStyle w:val="af2"/>
        <w:numPr>
          <w:ilvl w:val="0"/>
          <w:numId w:val="3"/>
        </w:numPr>
        <w:rPr>
          <w:rFonts w:ascii="Times New Roman" w:hAnsi="Times New Roman"/>
          <w:sz w:val="24"/>
          <w:szCs w:val="24"/>
        </w:rPr>
      </w:pPr>
      <w:r w:rsidRPr="0078358B">
        <w:rPr>
          <w:rFonts w:ascii="Times New Roman" w:hAnsi="Times New Roman"/>
          <w:sz w:val="24"/>
          <w:szCs w:val="24"/>
        </w:rPr>
        <w:t>Аухадиев М. Минимальные социальные стандарты всфере социально-трудовых отношений в РеспубликеКазахстан // Труд в Казахстане: проблемы, факты,</w:t>
      </w:r>
    </w:p>
    <w:p w14:paraId="42B0D722" w14:textId="77777777" w:rsidR="00437945" w:rsidRPr="0078358B" w:rsidRDefault="00437945" w:rsidP="00437945">
      <w:pPr>
        <w:pStyle w:val="af2"/>
        <w:ind w:left="360"/>
        <w:rPr>
          <w:rFonts w:ascii="Times New Roman" w:hAnsi="Times New Roman"/>
          <w:sz w:val="24"/>
          <w:szCs w:val="24"/>
        </w:rPr>
      </w:pPr>
      <w:r w:rsidRPr="0078358B">
        <w:rPr>
          <w:rFonts w:ascii="Times New Roman" w:hAnsi="Times New Roman"/>
          <w:sz w:val="24"/>
          <w:szCs w:val="24"/>
        </w:rPr>
        <w:t>комментарии. – 2005. №10</w:t>
      </w:r>
    </w:p>
    <w:p w14:paraId="708E91A8" w14:textId="7E56E914" w:rsidR="00437945" w:rsidRPr="0078358B" w:rsidRDefault="00437945" w:rsidP="00437945">
      <w:pPr>
        <w:pStyle w:val="af2"/>
        <w:numPr>
          <w:ilvl w:val="0"/>
          <w:numId w:val="3"/>
        </w:numPr>
        <w:rPr>
          <w:rFonts w:ascii="Times New Roman" w:hAnsi="Times New Roman"/>
          <w:sz w:val="24"/>
          <w:szCs w:val="24"/>
        </w:rPr>
      </w:pPr>
      <w:r w:rsidRPr="0078358B">
        <w:rPr>
          <w:rFonts w:ascii="Times New Roman" w:hAnsi="Times New Roman"/>
          <w:sz w:val="24"/>
          <w:szCs w:val="24"/>
        </w:rPr>
        <w:t>Бутов В.В., Игнатов В.Г., Кетова Н.П. Основырегиональной экономики. учебное пособие. – М., 2000</w:t>
      </w:r>
    </w:p>
    <w:p w14:paraId="404C8B3F" w14:textId="3FC7F196" w:rsidR="00437945" w:rsidRPr="0078358B" w:rsidRDefault="00437945" w:rsidP="00437945">
      <w:pPr>
        <w:pStyle w:val="af2"/>
        <w:numPr>
          <w:ilvl w:val="0"/>
          <w:numId w:val="3"/>
        </w:numPr>
        <w:rPr>
          <w:rFonts w:ascii="Times New Roman" w:hAnsi="Times New Roman"/>
          <w:sz w:val="24"/>
          <w:szCs w:val="24"/>
        </w:rPr>
      </w:pPr>
      <w:r w:rsidRPr="0078358B">
        <w:rPr>
          <w:rFonts w:ascii="Times New Roman" w:hAnsi="Times New Roman"/>
          <w:sz w:val="24"/>
          <w:szCs w:val="24"/>
        </w:rPr>
        <w:t>Гарантированность доходов и социальная защитанаселения. // Труд в Казахстане: проблемы, факты,комментарий. 2003 – № 4</w:t>
      </w:r>
      <w:r w:rsidRPr="0078358B">
        <w:rPr>
          <w:rFonts w:ascii="Times New Roman" w:hAnsi="Times New Roman"/>
          <w:sz w:val="24"/>
          <w:szCs w:val="24"/>
          <w:lang w:val="kk-KZ"/>
        </w:rPr>
        <w:t xml:space="preserve">Қосымша </w:t>
      </w:r>
    </w:p>
    <w:p w14:paraId="7468DC94" w14:textId="2CAF6BED" w:rsidR="00437945" w:rsidRPr="0078358B" w:rsidRDefault="00437945" w:rsidP="00437945">
      <w:pPr>
        <w:pStyle w:val="af2"/>
        <w:numPr>
          <w:ilvl w:val="0"/>
          <w:numId w:val="4"/>
        </w:numPr>
        <w:ind w:left="360"/>
        <w:rPr>
          <w:rFonts w:ascii="Times New Roman" w:hAnsi="Times New Roman"/>
          <w:sz w:val="24"/>
          <w:szCs w:val="24"/>
        </w:rPr>
      </w:pPr>
      <w:r w:rsidRPr="0078358B">
        <w:rPr>
          <w:rFonts w:ascii="Times New Roman" w:hAnsi="Times New Roman"/>
          <w:sz w:val="24"/>
          <w:szCs w:val="24"/>
        </w:rPr>
        <w:t>Есенбаева Г.А., Какенов К.С. Основы стандартизации,метрологии и сертификации. – Караганда, 2003</w:t>
      </w:r>
    </w:p>
    <w:p w14:paraId="201B224D" w14:textId="4DE9A2C2" w:rsidR="00437945" w:rsidRPr="0078358B" w:rsidRDefault="00437945" w:rsidP="00437945">
      <w:pPr>
        <w:pStyle w:val="af2"/>
        <w:numPr>
          <w:ilvl w:val="0"/>
          <w:numId w:val="4"/>
        </w:numPr>
        <w:ind w:left="360"/>
        <w:rPr>
          <w:rFonts w:ascii="Times New Roman" w:hAnsi="Times New Roman"/>
          <w:sz w:val="24"/>
          <w:szCs w:val="24"/>
        </w:rPr>
      </w:pPr>
      <w:r w:rsidRPr="0078358B">
        <w:rPr>
          <w:rFonts w:ascii="Times New Roman" w:hAnsi="Times New Roman"/>
          <w:sz w:val="24"/>
          <w:szCs w:val="24"/>
        </w:rPr>
        <w:t>Кравченко А.И., Тюрина И.О. Социология управления,фундаментальный курс. – М., 2004</w:t>
      </w:r>
    </w:p>
    <w:p w14:paraId="6C2AEC63" w14:textId="25198A3F" w:rsidR="00507C54" w:rsidRPr="0078358B" w:rsidRDefault="00437945" w:rsidP="00437945">
      <w:pPr>
        <w:rPr>
          <w:lang w:val="kk-KZ"/>
        </w:rPr>
      </w:pPr>
      <w:r w:rsidRPr="0078358B">
        <w:rPr>
          <w:lang w:val="kk-KZ"/>
        </w:rPr>
        <w:t xml:space="preserve">      </w:t>
      </w:r>
      <w:r w:rsidRPr="0078358B">
        <w:t>Макаров В. Социальные услуги</w:t>
      </w:r>
    </w:p>
    <w:sectPr w:rsidR="00507C54" w:rsidRPr="0078358B" w:rsidSect="0079333C">
      <w:footerReference w:type="default" r:id="rId7"/>
      <w:pgSz w:w="11906" w:h="16838"/>
      <w:pgMar w:top="1418" w:right="707"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814AD" w14:textId="77777777" w:rsidR="005A033D" w:rsidRDefault="005A033D">
      <w:r>
        <w:separator/>
      </w:r>
    </w:p>
  </w:endnote>
  <w:endnote w:type="continuationSeparator" w:id="0">
    <w:p w14:paraId="2969CE62" w14:textId="77777777" w:rsidR="005A033D" w:rsidRDefault="005A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32ADE" w14:textId="77777777" w:rsidR="00FD24F6" w:rsidRDefault="00CC7DBA">
    <w:pPr>
      <w:rPr>
        <w:sz w:val="2"/>
        <w:szCs w:val="2"/>
      </w:rPr>
    </w:pPr>
    <w:r>
      <w:rPr>
        <w:noProof/>
        <w:lang w:val="en-US" w:eastAsia="en-US"/>
      </w:rPr>
      <mc:AlternateContent>
        <mc:Choice Requires="wps">
          <w:drawing>
            <wp:anchor distT="0" distB="0" distL="63500" distR="63500" simplePos="0" relativeHeight="251659264" behindDoc="1" locked="0" layoutInCell="1" allowOverlap="1" wp14:anchorId="6300CBA4" wp14:editId="309146CB">
              <wp:simplePos x="0" y="0"/>
              <wp:positionH relativeFrom="page">
                <wp:posOffset>3744595</wp:posOffset>
              </wp:positionH>
              <wp:positionV relativeFrom="page">
                <wp:posOffset>8516620</wp:posOffset>
              </wp:positionV>
              <wp:extent cx="64135" cy="14605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5A905" w14:textId="71512537" w:rsidR="00FD24F6" w:rsidRDefault="00CC7DBA">
                          <w:pPr>
                            <w:pStyle w:val="1"/>
                            <w:shd w:val="clear" w:color="auto" w:fill="auto"/>
                            <w:spacing w:line="240" w:lineRule="auto"/>
                          </w:pPr>
                          <w:r>
                            <w:fldChar w:fldCharType="begin"/>
                          </w:r>
                          <w:r>
                            <w:instrText xml:space="preserve"> PAGE \* MERGEFORMAT </w:instrText>
                          </w:r>
                          <w:r>
                            <w:fldChar w:fldCharType="separate"/>
                          </w:r>
                          <w:r w:rsidR="005946A2" w:rsidRPr="005946A2">
                            <w:rPr>
                              <w:rStyle w:val="a8"/>
                              <w:color w:val="000000"/>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00CBA4" id="_x0000_t202" coordsize="21600,21600" o:spt="202" path="m,l,21600r21600,l21600,xe">
              <v:stroke joinstyle="miter"/>
              <v:path gradientshapeok="t" o:connecttype="rect"/>
            </v:shapetype>
            <v:shape id="Поле 5" o:spid="_x0000_s1026" type="#_x0000_t202" style="position:absolute;margin-left:294.85pt;margin-top:670.6pt;width:5.05pt;height:11.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" filled="f" stroked="f">
              <v:textbox style="mso-fit-shape-to-text:t" inset="0,0,0,0">
                <w:txbxContent>
                  <w:p w14:paraId="5055A905" w14:textId="71512537" w:rsidR="00FD24F6" w:rsidRDefault="00CC7DBA">
                    <w:pPr>
                      <w:pStyle w:val="1"/>
                      <w:shd w:val="clear" w:color="auto" w:fill="auto"/>
                      <w:spacing w:line="240" w:lineRule="auto"/>
                    </w:pPr>
                    <w:r>
                      <w:fldChar w:fldCharType="begin"/>
                    </w:r>
                    <w:r>
                      <w:instrText xml:space="preserve"> PAGE \* MERGEFORMAT </w:instrText>
                    </w:r>
                    <w:r>
                      <w:fldChar w:fldCharType="separate"/>
                    </w:r>
                    <w:r w:rsidR="005946A2" w:rsidRPr="005946A2">
                      <w:rPr>
                        <w:rStyle w:val="a8"/>
                        <w:color w:val="00000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3EBC6" w14:textId="77777777" w:rsidR="005A033D" w:rsidRDefault="005A033D">
      <w:r>
        <w:separator/>
      </w:r>
    </w:p>
  </w:footnote>
  <w:footnote w:type="continuationSeparator" w:id="0">
    <w:p w14:paraId="5E256FE0" w14:textId="77777777" w:rsidR="005A033D" w:rsidRDefault="005A03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multilevel"/>
    <w:tmpl w:val="0000001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32D8509F"/>
    <w:multiLevelType w:val="hybridMultilevel"/>
    <w:tmpl w:val="4484F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666BB1"/>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7A363BAD"/>
    <w:multiLevelType w:val="hybridMultilevel"/>
    <w:tmpl w:val="B2645A8E"/>
    <w:lvl w:ilvl="0" w:tplc="544A14C8">
      <w:start w:val="1"/>
      <w:numFmt w:val="decimal"/>
      <w:lvlText w:val="%1."/>
      <w:legacy w:legacy="1" w:legacySpace="0" w:legacyIndent="360"/>
      <w:lvlJc w:val="left"/>
      <w:pPr>
        <w:ind w:left="36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D2C"/>
    <w:rsid w:val="003D6D48"/>
    <w:rsid w:val="00437945"/>
    <w:rsid w:val="00507C54"/>
    <w:rsid w:val="005946A2"/>
    <w:rsid w:val="005A033D"/>
    <w:rsid w:val="005C0C0D"/>
    <w:rsid w:val="0078358B"/>
    <w:rsid w:val="0079333C"/>
    <w:rsid w:val="00CC7DBA"/>
    <w:rsid w:val="00D32D2C"/>
    <w:rsid w:val="00D96133"/>
    <w:rsid w:val="00DC09FB"/>
    <w:rsid w:val="00DE7FBB"/>
    <w:rsid w:val="00DF3119"/>
    <w:rsid w:val="00F149C7"/>
    <w:rsid w:val="00F52911"/>
    <w:rsid w:val="00F814A8"/>
    <w:rsid w:val="00FC3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6B298"/>
  <w15:chartTrackingRefBased/>
  <w15:docId w15:val="{1089198E-B889-4A48-9232-DABF2A8E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D2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149C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32D2C"/>
    <w:pPr>
      <w:keepNext/>
      <w:spacing w:before="240" w:after="60"/>
      <w:outlineLvl w:val="2"/>
    </w:pPr>
    <w:rPr>
      <w:rFonts w:ascii="Cambria" w:hAnsi="Cambria"/>
      <w:b/>
      <w:bCs/>
      <w:sz w:val="26"/>
      <w:szCs w:val="26"/>
    </w:rPr>
  </w:style>
  <w:style w:type="paragraph" w:styleId="6">
    <w:name w:val="heading 6"/>
    <w:basedOn w:val="a"/>
    <w:next w:val="a"/>
    <w:link w:val="60"/>
    <w:uiPriority w:val="9"/>
    <w:semiHidden/>
    <w:unhideWhenUsed/>
    <w:qFormat/>
    <w:rsid w:val="00F149C7"/>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D32D2C"/>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32D2C"/>
    <w:rPr>
      <w:rFonts w:ascii="Cambria" w:eastAsia="Times New Roman" w:hAnsi="Cambria" w:cs="Times New Roman"/>
      <w:b/>
      <w:bCs/>
      <w:sz w:val="26"/>
      <w:szCs w:val="26"/>
      <w:lang w:eastAsia="ru-RU"/>
    </w:rPr>
  </w:style>
  <w:style w:type="character" w:customStyle="1" w:styleId="70">
    <w:name w:val="Заголовок 7 Знак"/>
    <w:basedOn w:val="a0"/>
    <w:link w:val="7"/>
    <w:rsid w:val="00D32D2C"/>
    <w:rPr>
      <w:rFonts w:ascii="Times New Roman" w:eastAsia="Times New Roman" w:hAnsi="Times New Roman" w:cs="Times New Roman"/>
      <w:b/>
      <w:bCs/>
      <w:sz w:val="28"/>
      <w:szCs w:val="24"/>
      <w:lang w:eastAsia="ru-RU"/>
    </w:rPr>
  </w:style>
  <w:style w:type="paragraph" w:styleId="a3">
    <w:name w:val="Body Text Indent"/>
    <w:basedOn w:val="a"/>
    <w:link w:val="a4"/>
    <w:rsid w:val="00D32D2C"/>
    <w:pPr>
      <w:spacing w:after="120"/>
      <w:ind w:left="283"/>
    </w:pPr>
  </w:style>
  <w:style w:type="character" w:customStyle="1" w:styleId="a4">
    <w:name w:val="Основной текст с отступом Знак"/>
    <w:basedOn w:val="a0"/>
    <w:link w:val="a3"/>
    <w:rsid w:val="00D32D2C"/>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D32D2C"/>
    <w:pPr>
      <w:spacing w:after="120"/>
    </w:pPr>
  </w:style>
  <w:style w:type="character" w:customStyle="1" w:styleId="a6">
    <w:name w:val="Основной текст Знак"/>
    <w:basedOn w:val="a0"/>
    <w:link w:val="a5"/>
    <w:uiPriority w:val="99"/>
    <w:rsid w:val="00D32D2C"/>
    <w:rPr>
      <w:rFonts w:ascii="Times New Roman" w:eastAsia="Times New Roman" w:hAnsi="Times New Roman" w:cs="Times New Roman"/>
      <w:sz w:val="24"/>
      <w:szCs w:val="24"/>
      <w:lang w:eastAsia="ru-RU"/>
    </w:rPr>
  </w:style>
  <w:style w:type="character" w:customStyle="1" w:styleId="31">
    <w:name w:val="Основной текст (3)_"/>
    <w:basedOn w:val="a0"/>
    <w:link w:val="310"/>
    <w:uiPriority w:val="99"/>
    <w:locked/>
    <w:rsid w:val="00D32D2C"/>
    <w:rPr>
      <w:rFonts w:ascii="Times New Roman" w:hAnsi="Times New Roman" w:cs="Times New Roman"/>
      <w:i/>
      <w:iCs/>
      <w:sz w:val="20"/>
      <w:szCs w:val="20"/>
      <w:shd w:val="clear" w:color="auto" w:fill="FFFFFF"/>
    </w:rPr>
  </w:style>
  <w:style w:type="character" w:customStyle="1" w:styleId="a7">
    <w:name w:val="Колонтитул_"/>
    <w:basedOn w:val="a0"/>
    <w:link w:val="1"/>
    <w:uiPriority w:val="99"/>
    <w:locked/>
    <w:rsid w:val="00D32D2C"/>
    <w:rPr>
      <w:rFonts w:ascii="Times New Roman" w:hAnsi="Times New Roman" w:cs="Times New Roman"/>
      <w:sz w:val="20"/>
      <w:szCs w:val="20"/>
      <w:shd w:val="clear" w:color="auto" w:fill="FFFFFF"/>
    </w:rPr>
  </w:style>
  <w:style w:type="character" w:customStyle="1" w:styleId="a8">
    <w:name w:val="Колонтитул"/>
    <w:basedOn w:val="a7"/>
    <w:uiPriority w:val="99"/>
    <w:rsid w:val="00D32D2C"/>
    <w:rPr>
      <w:rFonts w:ascii="Times New Roman" w:hAnsi="Times New Roman" w:cs="Times New Roman"/>
      <w:noProof/>
      <w:sz w:val="20"/>
      <w:szCs w:val="20"/>
      <w:shd w:val="clear" w:color="auto" w:fill="FFFFFF"/>
    </w:rPr>
  </w:style>
  <w:style w:type="paragraph" w:customStyle="1" w:styleId="310">
    <w:name w:val="Основной текст (3)1"/>
    <w:basedOn w:val="a"/>
    <w:link w:val="31"/>
    <w:uiPriority w:val="99"/>
    <w:rsid w:val="00D32D2C"/>
    <w:pPr>
      <w:widowControl w:val="0"/>
      <w:shd w:val="clear" w:color="auto" w:fill="FFFFFF"/>
      <w:spacing w:after="300" w:line="240" w:lineRule="atLeast"/>
      <w:jc w:val="center"/>
    </w:pPr>
    <w:rPr>
      <w:rFonts w:eastAsiaTheme="minorHAnsi"/>
      <w:i/>
      <w:iCs/>
      <w:sz w:val="20"/>
      <w:szCs w:val="20"/>
      <w:lang w:eastAsia="en-US"/>
    </w:rPr>
  </w:style>
  <w:style w:type="paragraph" w:customStyle="1" w:styleId="1">
    <w:name w:val="Колонтитул1"/>
    <w:basedOn w:val="a"/>
    <w:link w:val="a7"/>
    <w:uiPriority w:val="99"/>
    <w:rsid w:val="00D32D2C"/>
    <w:pPr>
      <w:widowControl w:val="0"/>
      <w:shd w:val="clear" w:color="auto" w:fill="FFFFFF"/>
      <w:spacing w:line="240" w:lineRule="atLeast"/>
    </w:pPr>
    <w:rPr>
      <w:rFonts w:eastAsiaTheme="minorHAnsi"/>
      <w:sz w:val="20"/>
      <w:szCs w:val="20"/>
      <w:lang w:eastAsia="en-US"/>
    </w:rPr>
  </w:style>
  <w:style w:type="paragraph" w:styleId="a9">
    <w:name w:val="List Paragraph"/>
    <w:aliases w:val="без абзаца,маркированный,ПАРАГРАФ,List Paragraph"/>
    <w:basedOn w:val="a"/>
    <w:link w:val="aa"/>
    <w:uiPriority w:val="34"/>
    <w:qFormat/>
    <w:rsid w:val="00D32D2C"/>
    <w:pPr>
      <w:ind w:left="720"/>
      <w:contextualSpacing/>
    </w:pPr>
  </w:style>
  <w:style w:type="character" w:customStyle="1" w:styleId="33">
    <w:name w:val="Основной текст (3)3"/>
    <w:basedOn w:val="31"/>
    <w:uiPriority w:val="99"/>
    <w:rsid w:val="00D32D2C"/>
    <w:rPr>
      <w:rFonts w:ascii="Times New Roman" w:hAnsi="Times New Roman" w:cs="Times New Roman"/>
      <w:b/>
      <w:bCs/>
      <w:i w:val="0"/>
      <w:iCs w:val="0"/>
      <w:sz w:val="27"/>
      <w:szCs w:val="27"/>
      <w:u w:val="none"/>
      <w:shd w:val="clear" w:color="auto" w:fill="FFFFFF"/>
    </w:rPr>
  </w:style>
  <w:style w:type="character" w:customStyle="1" w:styleId="ab">
    <w:name w:val="Основной текст + Полужирный"/>
    <w:basedOn w:val="a0"/>
    <w:uiPriority w:val="99"/>
    <w:rsid w:val="00D32D2C"/>
    <w:rPr>
      <w:rFonts w:ascii="Times New Roman" w:hAnsi="Times New Roman" w:cs="Times New Roman"/>
      <w:b/>
      <w:bCs/>
      <w:sz w:val="23"/>
      <w:szCs w:val="23"/>
      <w:u w:val="none"/>
    </w:rPr>
  </w:style>
  <w:style w:type="character" w:customStyle="1" w:styleId="ac">
    <w:name w:val="Подпись к таблице_"/>
    <w:basedOn w:val="a0"/>
    <w:link w:val="ad"/>
    <w:uiPriority w:val="99"/>
    <w:rsid w:val="00D32D2C"/>
    <w:rPr>
      <w:rFonts w:ascii="Times New Roman" w:hAnsi="Times New Roman" w:cs="Times New Roman"/>
      <w:sz w:val="23"/>
      <w:szCs w:val="23"/>
      <w:shd w:val="clear" w:color="auto" w:fill="FFFFFF"/>
    </w:rPr>
  </w:style>
  <w:style w:type="paragraph" w:customStyle="1" w:styleId="ad">
    <w:name w:val="Подпись к таблице"/>
    <w:basedOn w:val="a"/>
    <w:link w:val="ac"/>
    <w:uiPriority w:val="99"/>
    <w:rsid w:val="00D32D2C"/>
    <w:pPr>
      <w:widowControl w:val="0"/>
      <w:shd w:val="clear" w:color="auto" w:fill="FFFFFF"/>
      <w:spacing w:line="240" w:lineRule="atLeast"/>
    </w:pPr>
    <w:rPr>
      <w:rFonts w:eastAsiaTheme="minorHAnsi"/>
      <w:sz w:val="23"/>
      <w:szCs w:val="23"/>
      <w:lang w:eastAsia="en-US"/>
    </w:rPr>
  </w:style>
  <w:style w:type="character" w:customStyle="1" w:styleId="21">
    <w:name w:val="Основной текст + Полужирный2"/>
    <w:basedOn w:val="a0"/>
    <w:uiPriority w:val="99"/>
    <w:rsid w:val="00D32D2C"/>
    <w:rPr>
      <w:rFonts w:ascii="Times New Roman" w:hAnsi="Times New Roman" w:cs="Times New Roman"/>
      <w:b/>
      <w:bCs/>
      <w:sz w:val="23"/>
      <w:szCs w:val="23"/>
      <w:u w:val="none"/>
    </w:rPr>
  </w:style>
  <w:style w:type="table" w:styleId="ae">
    <w:name w:val="Table Grid"/>
    <w:basedOn w:val="a1"/>
    <w:uiPriority w:val="59"/>
    <w:rsid w:val="00D32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без абзаца Знак,маркированный Знак,ПАРАГРАФ Знак,List Paragraph Знак"/>
    <w:link w:val="a9"/>
    <w:uiPriority w:val="34"/>
    <w:locked/>
    <w:rsid w:val="00D32D2C"/>
    <w:rPr>
      <w:rFonts w:ascii="Times New Roman" w:eastAsia="Times New Roman" w:hAnsi="Times New Roman" w:cs="Times New Roman"/>
      <w:sz w:val="24"/>
      <w:szCs w:val="24"/>
      <w:lang w:eastAsia="ru-RU"/>
    </w:rPr>
  </w:style>
  <w:style w:type="character" w:styleId="af">
    <w:name w:val="Emphasis"/>
    <w:uiPriority w:val="20"/>
    <w:qFormat/>
    <w:rsid w:val="00D32D2C"/>
    <w:rPr>
      <w:i/>
      <w:iCs/>
    </w:rPr>
  </w:style>
  <w:style w:type="paragraph" w:styleId="af0">
    <w:name w:val="footnote text"/>
    <w:aliases w:val="Знак"/>
    <w:basedOn w:val="a"/>
    <w:link w:val="af1"/>
    <w:uiPriority w:val="99"/>
    <w:unhideWhenUsed/>
    <w:rsid w:val="00D32D2C"/>
    <w:rPr>
      <w:rFonts w:ascii="Calibri" w:eastAsia="Calibri" w:hAnsi="Calibri"/>
      <w:sz w:val="20"/>
      <w:szCs w:val="20"/>
    </w:rPr>
  </w:style>
  <w:style w:type="character" w:customStyle="1" w:styleId="af1">
    <w:name w:val="Текст сноски Знак"/>
    <w:aliases w:val="Знак Знак"/>
    <w:basedOn w:val="a0"/>
    <w:link w:val="af0"/>
    <w:uiPriority w:val="99"/>
    <w:rsid w:val="00D32D2C"/>
    <w:rPr>
      <w:rFonts w:ascii="Calibri" w:eastAsia="Calibri" w:hAnsi="Calibri" w:cs="Times New Roman"/>
      <w:sz w:val="20"/>
      <w:szCs w:val="20"/>
      <w:lang w:eastAsia="ru-RU"/>
    </w:rPr>
  </w:style>
  <w:style w:type="character" w:customStyle="1" w:styleId="20">
    <w:name w:val="Заголовок 2 Знак"/>
    <w:basedOn w:val="a0"/>
    <w:link w:val="2"/>
    <w:uiPriority w:val="9"/>
    <w:semiHidden/>
    <w:rsid w:val="00F149C7"/>
    <w:rPr>
      <w:rFonts w:asciiTheme="majorHAnsi" w:eastAsiaTheme="majorEastAsia" w:hAnsiTheme="majorHAnsi" w:cstheme="majorBidi"/>
      <w:color w:val="2E74B5" w:themeColor="accent1" w:themeShade="BF"/>
      <w:sz w:val="26"/>
      <w:szCs w:val="26"/>
      <w:lang w:eastAsia="ru-RU"/>
    </w:rPr>
  </w:style>
  <w:style w:type="character" w:customStyle="1" w:styleId="60">
    <w:name w:val="Заголовок 6 Знак"/>
    <w:basedOn w:val="a0"/>
    <w:link w:val="6"/>
    <w:uiPriority w:val="9"/>
    <w:semiHidden/>
    <w:rsid w:val="00F149C7"/>
    <w:rPr>
      <w:rFonts w:asciiTheme="majorHAnsi" w:eastAsiaTheme="majorEastAsia" w:hAnsiTheme="majorHAnsi" w:cstheme="majorBidi"/>
      <w:color w:val="1F4D78" w:themeColor="accent1" w:themeShade="7F"/>
      <w:sz w:val="24"/>
      <w:szCs w:val="24"/>
      <w:lang w:eastAsia="ru-RU"/>
    </w:rPr>
  </w:style>
  <w:style w:type="paragraph" w:styleId="af2">
    <w:name w:val="No Spacing"/>
    <w:uiPriority w:val="1"/>
    <w:qFormat/>
    <w:rsid w:val="00F5291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Дархан</cp:lastModifiedBy>
  <cp:revision>2</cp:revision>
  <dcterms:created xsi:type="dcterms:W3CDTF">2022-09-23T10:24:00Z</dcterms:created>
  <dcterms:modified xsi:type="dcterms:W3CDTF">2022-09-23T10:24:00Z</dcterms:modified>
</cp:coreProperties>
</file>